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096" w:rsidRPr="00FA2706" w:rsidRDefault="00EB4FE8" w:rsidP="00CB0096">
      <w:pPr>
        <w:pStyle w:val="Title"/>
        <w:rPr>
          <w:lang w:val="en-GB"/>
        </w:rPr>
      </w:pPr>
      <w:r w:rsidRPr="00FA2706">
        <w:rPr>
          <w:lang w:val="en-GB"/>
        </w:rPr>
        <w:t xml:space="preserve">TSC design and evaluation </w:t>
      </w:r>
      <w:r w:rsidR="00E26F09" w:rsidRPr="00FA2706">
        <w:rPr>
          <w:lang w:val="en-GB"/>
        </w:rPr>
        <w:t>for EC-RACH CC5 using ESAB</w:t>
      </w:r>
    </w:p>
    <w:p w:rsidR="00480BB9" w:rsidRPr="00FA2706" w:rsidRDefault="00480BB9" w:rsidP="00480BB9">
      <w:pPr>
        <w:pStyle w:val="Heading1"/>
        <w:keepLines/>
        <w:tabs>
          <w:tab w:val="left" w:pos="851"/>
        </w:tabs>
        <w:spacing w:after="120" w:line="240" w:lineRule="auto"/>
        <w:rPr>
          <w:b w:val="0"/>
        </w:rPr>
      </w:pPr>
      <w:bookmarkStart w:id="0" w:name="_Ref206493657"/>
      <w:r w:rsidRPr="00FA2706">
        <w:t>Introduction</w:t>
      </w:r>
      <w:bookmarkEnd w:id="0"/>
    </w:p>
    <w:p w:rsidR="00A27908" w:rsidRPr="00FA2706" w:rsidRDefault="00A27908" w:rsidP="002F3D6A">
      <w:pPr>
        <w:pStyle w:val="BodyText"/>
      </w:pPr>
      <w:r w:rsidRPr="00FA2706">
        <w:t xml:space="preserve">A new WI on Radio Interface Enhancements for EC-GSM-IoT was approved for Rel-14 [1]. </w:t>
      </w:r>
    </w:p>
    <w:p w:rsidR="00A27908" w:rsidRPr="00FA2706" w:rsidRDefault="00673430" w:rsidP="002F3D6A">
      <w:pPr>
        <w:pStyle w:val="BodyText"/>
      </w:pPr>
      <w:r w:rsidRPr="00FA2706">
        <w:t>One of the objective is to introduce a new uplink coverage class CC5 which provides at least 3 dB additional coverage gain compared to CC4 in Rel-13.</w:t>
      </w:r>
    </w:p>
    <w:p w:rsidR="00673430" w:rsidRPr="00FA2706" w:rsidRDefault="00673430" w:rsidP="00673430">
      <w:pPr>
        <w:pStyle w:val="11BodyText"/>
        <w:spacing w:after="120"/>
        <w:ind w:left="0"/>
        <w:rPr>
          <w:rFonts w:asciiTheme="minorHAnsi" w:eastAsiaTheme="minorEastAsia" w:hAnsiTheme="minorHAnsi" w:cstheme="minorBidi"/>
          <w:sz w:val="22"/>
          <w:szCs w:val="22"/>
          <w:lang w:val="en-US"/>
        </w:rPr>
      </w:pPr>
      <w:r w:rsidRPr="00FA2706">
        <w:rPr>
          <w:rFonts w:asciiTheme="minorHAnsi" w:eastAsiaTheme="minorEastAsia" w:hAnsiTheme="minorHAnsi" w:cstheme="minorBidi"/>
          <w:sz w:val="22"/>
          <w:szCs w:val="22"/>
          <w:lang w:val="en-US"/>
        </w:rPr>
        <w:t>For the EC-RACH design, one key method using ESAB is proposed in [2]</w:t>
      </w:r>
      <w:r w:rsidR="00B6196A" w:rsidRPr="00FA2706">
        <w:rPr>
          <w:rFonts w:asciiTheme="minorHAnsi" w:eastAsiaTheme="minorEastAsia" w:hAnsiTheme="minorHAnsi" w:cstheme="minorBidi"/>
          <w:sz w:val="22"/>
          <w:szCs w:val="22"/>
          <w:lang w:val="en-US"/>
        </w:rPr>
        <w:t xml:space="preserve"> wherein a new TSC </w:t>
      </w:r>
      <w:r w:rsidR="00526D09" w:rsidRPr="00FA2706">
        <w:rPr>
          <w:rFonts w:asciiTheme="minorHAnsi" w:eastAsiaTheme="minorEastAsia" w:hAnsiTheme="minorHAnsi" w:cstheme="minorBidi"/>
          <w:sz w:val="22"/>
          <w:szCs w:val="22"/>
          <w:lang w:val="en-US"/>
        </w:rPr>
        <w:t xml:space="preserve">(TS8) </w:t>
      </w:r>
      <w:r w:rsidR="00B6196A" w:rsidRPr="00FA2706">
        <w:rPr>
          <w:rFonts w:asciiTheme="minorHAnsi" w:eastAsiaTheme="minorEastAsia" w:hAnsiTheme="minorHAnsi" w:cstheme="minorBidi"/>
          <w:sz w:val="22"/>
          <w:szCs w:val="22"/>
          <w:lang w:val="en-US"/>
        </w:rPr>
        <w:t>is introduced</w:t>
      </w:r>
      <w:r w:rsidRPr="00FA2706">
        <w:rPr>
          <w:rFonts w:asciiTheme="minorHAnsi" w:eastAsiaTheme="minorEastAsia" w:hAnsiTheme="minorHAnsi" w:cstheme="minorBidi"/>
          <w:sz w:val="22"/>
          <w:szCs w:val="22"/>
          <w:lang w:val="en-US"/>
        </w:rPr>
        <w:t>. This new extended access burst format whose leng</w:t>
      </w:r>
      <w:r w:rsidR="00232A2A" w:rsidRPr="00FA2706">
        <w:rPr>
          <w:rFonts w:asciiTheme="minorHAnsi" w:eastAsiaTheme="minorEastAsia" w:hAnsiTheme="minorHAnsi" w:cstheme="minorBidi"/>
          <w:sz w:val="22"/>
          <w:szCs w:val="22"/>
          <w:lang w:val="en-US"/>
        </w:rPr>
        <w:t>th is equal to two timeslots uses a</w:t>
      </w:r>
      <w:r w:rsidRPr="00FA2706">
        <w:rPr>
          <w:rFonts w:asciiTheme="minorHAnsi" w:eastAsiaTheme="minorEastAsia" w:hAnsiTheme="minorHAnsi" w:cstheme="minorBidi"/>
          <w:sz w:val="22"/>
          <w:szCs w:val="22"/>
          <w:lang w:val="en-US"/>
        </w:rPr>
        <w:t xml:space="preserve"> longer training sequence and longer encrypted data block to increase the performance gain</w:t>
      </w:r>
      <w:r w:rsidR="00232A2A" w:rsidRPr="00FA2706">
        <w:rPr>
          <w:rFonts w:asciiTheme="minorHAnsi" w:eastAsiaTheme="minorEastAsia" w:hAnsiTheme="minorHAnsi" w:cstheme="minorBidi"/>
          <w:sz w:val="22"/>
          <w:szCs w:val="22"/>
          <w:lang w:val="en-US"/>
        </w:rPr>
        <w:t>.</w:t>
      </w:r>
    </w:p>
    <w:p w:rsidR="00232A2A" w:rsidRPr="00FA2706" w:rsidRDefault="00B40850" w:rsidP="002F3D6A">
      <w:pPr>
        <w:pStyle w:val="BodyText"/>
      </w:pPr>
      <w:r w:rsidRPr="00FA2706">
        <w:t>In this document</w:t>
      </w:r>
      <w:r w:rsidR="00232A2A" w:rsidRPr="00FA2706">
        <w:t xml:space="preserve">, the new TSC is provided based on the design following the same framework of training sequence design </w:t>
      </w:r>
      <w:r w:rsidR="00B6196A" w:rsidRPr="00FA2706">
        <w:t xml:space="preserve">used </w:t>
      </w:r>
      <w:r w:rsidR="00232A2A" w:rsidRPr="00FA2706">
        <w:t xml:space="preserve">for EC-GSM-IoT, i.e. both low cross correlation properties versus legacy training sequences (for RACH and traffic channels) and higher auto-correlation property have been considered in the new TSC design work. </w:t>
      </w:r>
    </w:p>
    <w:p w:rsidR="00B40850" w:rsidRPr="00FA2706" w:rsidRDefault="00B6196A" w:rsidP="002F3D6A">
      <w:pPr>
        <w:pStyle w:val="BodyText"/>
      </w:pPr>
      <w:r w:rsidRPr="00FA2706">
        <w:t xml:space="preserve">In this document </w:t>
      </w:r>
      <w:r w:rsidR="00F56968" w:rsidRPr="00FA2706">
        <w:t>the simulation result</w:t>
      </w:r>
      <w:r w:rsidRPr="00FA2706">
        <w:t>s</w:t>
      </w:r>
      <w:r w:rsidR="00F56968" w:rsidRPr="00FA2706">
        <w:t xml:space="preserve"> of </w:t>
      </w:r>
      <w:r w:rsidR="00526D09" w:rsidRPr="00FA2706">
        <w:t xml:space="preserve">ESAB based </w:t>
      </w:r>
      <w:r w:rsidR="00F56968" w:rsidRPr="00FA2706">
        <w:t>EC-RACH CC5</w:t>
      </w:r>
      <w:r w:rsidR="007B19EA" w:rsidRPr="00FA2706">
        <w:t xml:space="preserve"> </w:t>
      </w:r>
      <w:r w:rsidRPr="00FA2706">
        <w:t xml:space="preserve">using </w:t>
      </w:r>
      <w:r w:rsidR="00526D09" w:rsidRPr="00FA2706">
        <w:t xml:space="preserve">the new TSC are </w:t>
      </w:r>
      <w:r w:rsidR="007B19EA" w:rsidRPr="00FA2706">
        <w:t>compared to 2TS EC-RACH CC4</w:t>
      </w:r>
      <w:r w:rsidR="00F56968" w:rsidRPr="00FA2706">
        <w:t xml:space="preserve"> and correlation</w:t>
      </w:r>
      <w:r w:rsidR="00232A2A" w:rsidRPr="00FA2706">
        <w:t>s</w:t>
      </w:r>
      <w:r w:rsidR="00F56968" w:rsidRPr="00FA2706">
        <w:t xml:space="preserve"> </w:t>
      </w:r>
      <w:r w:rsidR="00526D09" w:rsidRPr="00FA2706">
        <w:t xml:space="preserve">of the new TSC </w:t>
      </w:r>
      <w:r w:rsidR="0048312C" w:rsidRPr="00FA2706">
        <w:t xml:space="preserve">with other TSCs </w:t>
      </w:r>
      <w:r w:rsidR="00F56968" w:rsidRPr="00FA2706">
        <w:t>are shown</w:t>
      </w:r>
      <w:r w:rsidR="00B40850" w:rsidRPr="00FA2706">
        <w:t>.</w:t>
      </w:r>
    </w:p>
    <w:p w:rsidR="00480BB9" w:rsidRPr="00FA2706" w:rsidRDefault="00B40850" w:rsidP="00480BB9">
      <w:pPr>
        <w:pStyle w:val="Heading1"/>
        <w:keepLines/>
        <w:tabs>
          <w:tab w:val="left" w:pos="851"/>
        </w:tabs>
        <w:spacing w:after="120" w:line="240" w:lineRule="auto"/>
      </w:pPr>
      <w:r w:rsidRPr="00FA2706">
        <w:t>Training Sequence Design</w:t>
      </w:r>
    </w:p>
    <w:p w:rsidR="0046564D" w:rsidRPr="00FA2706" w:rsidRDefault="002015D1" w:rsidP="00B01A87">
      <w:pPr>
        <w:pStyle w:val="BodyText"/>
      </w:pPr>
      <w:r w:rsidRPr="00FA2706">
        <w:t xml:space="preserve">The new training sequence </w:t>
      </w:r>
      <w:r w:rsidR="007B19EA" w:rsidRPr="00FA2706">
        <w:t>was</w:t>
      </w:r>
      <w:r w:rsidRPr="00FA2706">
        <w:t xml:space="preserve"> designed to have good cross correlation towards all </w:t>
      </w:r>
      <w:r w:rsidR="00526D09" w:rsidRPr="00FA2706">
        <w:t xml:space="preserve">legacy </w:t>
      </w:r>
      <w:r w:rsidR="003E1990" w:rsidRPr="00FA2706">
        <w:t xml:space="preserve">access burst training sequences and all </w:t>
      </w:r>
      <w:r w:rsidR="00526D09" w:rsidRPr="00FA2706">
        <w:t xml:space="preserve">legacy </w:t>
      </w:r>
      <w:r w:rsidR="003E1990" w:rsidRPr="00FA2706">
        <w:t xml:space="preserve">normal burst </w:t>
      </w:r>
      <w:r w:rsidR="0057333C" w:rsidRPr="00FA2706">
        <w:t xml:space="preserve">training sequences </w:t>
      </w:r>
      <w:r w:rsidR="00497790" w:rsidRPr="00FA2706">
        <w:t xml:space="preserve">defined in </w:t>
      </w:r>
      <w:fldSimple w:instr=" REF _Ref442787479 \r \h  \* MERGEFORMAT ">
        <w:r w:rsidR="003A74A4" w:rsidRPr="00FA2706">
          <w:t>[3]</w:t>
        </w:r>
      </w:fldSimple>
      <w:r w:rsidR="00497790" w:rsidRPr="00FA2706">
        <w:t>.</w:t>
      </w:r>
      <w:r w:rsidRPr="00FA2706">
        <w:t xml:space="preserve"> Because of the nature of the access burst timing, all possible lags between desi</w:t>
      </w:r>
      <w:r w:rsidR="006C7ACC" w:rsidRPr="00FA2706">
        <w:t>red and interfering sequences w</w:t>
      </w:r>
      <w:r w:rsidRPr="00FA2706">
        <w:t>ere considered</w:t>
      </w:r>
      <w:r w:rsidR="007E2DD4" w:rsidRPr="00FA2706">
        <w:t>, but with most weight at small lags</w:t>
      </w:r>
      <w:r w:rsidRPr="00FA2706">
        <w:t>.</w:t>
      </w:r>
      <w:r w:rsidR="00526D09" w:rsidRPr="00FA2706">
        <w:t xml:space="preserve"> </w:t>
      </w:r>
      <w:r w:rsidR="003F10D1" w:rsidRPr="00FA2706">
        <w:t>One</w:t>
      </w:r>
      <w:r w:rsidR="0046564D" w:rsidRPr="00FA2706">
        <w:t xml:space="preserve"> pro</w:t>
      </w:r>
      <w:r w:rsidR="000950DD" w:rsidRPr="00FA2706">
        <w:t xml:space="preserve">posed EC-RACH </w:t>
      </w:r>
      <w:r w:rsidR="00526D09" w:rsidRPr="00FA2706">
        <w:t xml:space="preserve">CC5 </w:t>
      </w:r>
      <w:r w:rsidR="000950DD" w:rsidRPr="00FA2706">
        <w:t>training sequence is</w:t>
      </w:r>
      <w:r w:rsidR="0046564D" w:rsidRPr="00FA2706">
        <w:t xml:space="preserve"> shown in </w:t>
      </w:r>
      <w:fldSimple w:instr=" REF _Ref439935381 \h  \* MERGEFORMAT ">
        <w:r w:rsidR="003A74A4" w:rsidRPr="00FA2706">
          <w:t xml:space="preserve">Table </w:t>
        </w:r>
        <w:r w:rsidR="003A74A4" w:rsidRPr="00FA2706">
          <w:rPr>
            <w:noProof/>
          </w:rPr>
          <w:t>1</w:t>
        </w:r>
      </w:fldSimple>
      <w:r w:rsidR="0046564D" w:rsidRPr="00FA2706">
        <w:t>.</w:t>
      </w:r>
    </w:p>
    <w:p w:rsidR="007C095B" w:rsidRPr="00FA2706" w:rsidRDefault="007C095B" w:rsidP="007C095B">
      <w:pPr>
        <w:pStyle w:val="Caption"/>
        <w:keepNext/>
      </w:pPr>
      <w:bookmarkStart w:id="1" w:name="_Ref439935381"/>
      <w:r w:rsidRPr="00FA2706">
        <w:t xml:space="preserve">Table </w:t>
      </w:r>
      <w:r w:rsidR="009C7D37">
        <w:fldChar w:fldCharType="begin"/>
      </w:r>
      <w:r w:rsidR="00743D9B">
        <w:instrText xml:space="preserve"> SEQ Table \* ARABIC </w:instrText>
      </w:r>
      <w:r w:rsidR="009C7D37">
        <w:fldChar w:fldCharType="separate"/>
      </w:r>
      <w:r w:rsidR="003A74A4" w:rsidRPr="00FA2706">
        <w:rPr>
          <w:noProof/>
        </w:rPr>
        <w:t>1</w:t>
      </w:r>
      <w:r w:rsidR="009C7D37">
        <w:rPr>
          <w:noProof/>
        </w:rPr>
        <w:fldChar w:fldCharType="end"/>
      </w:r>
      <w:bookmarkEnd w:id="1"/>
      <w:r w:rsidRPr="00FA2706">
        <w:rPr>
          <w:noProof/>
        </w:rPr>
        <w:t xml:space="preserve">: Proposed EC-RACH </w:t>
      </w:r>
      <w:r w:rsidR="00526D09" w:rsidRPr="00FA2706">
        <w:rPr>
          <w:noProof/>
        </w:rPr>
        <w:t xml:space="preserve">CC5 </w:t>
      </w:r>
      <w:r w:rsidRPr="00FA2706">
        <w:rPr>
          <w:noProof/>
        </w:rPr>
        <w:t>training sequence</w:t>
      </w:r>
      <w:r w:rsidR="00526D09" w:rsidRPr="00FA2706">
        <w:rPr>
          <w:noProof/>
        </w:rPr>
        <w:t xml:space="preserve"> bit</w:t>
      </w:r>
      <w:r w:rsidRPr="00FA2706">
        <w:rPr>
          <w:noProof/>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133"/>
        <w:gridCol w:w="4962"/>
      </w:tblGrid>
      <w:tr w:rsidR="0093596F" w:rsidRPr="00FA2706" w:rsidTr="006E5358">
        <w:trPr>
          <w:jc w:val="center"/>
        </w:trPr>
        <w:tc>
          <w:tcPr>
            <w:tcW w:w="1133" w:type="dxa"/>
          </w:tcPr>
          <w:p w:rsidR="0093596F" w:rsidRPr="00FA2706" w:rsidRDefault="0093596F" w:rsidP="006E5358">
            <w:pPr>
              <w:pStyle w:val="TAH"/>
            </w:pPr>
            <w:r w:rsidRPr="00FA2706">
              <w:rPr>
                <w:lang w:val="fr-FR"/>
              </w:rPr>
              <w:t xml:space="preserve"> TSC</w:t>
            </w:r>
          </w:p>
        </w:tc>
        <w:tc>
          <w:tcPr>
            <w:tcW w:w="4962" w:type="dxa"/>
          </w:tcPr>
          <w:p w:rsidR="0093596F" w:rsidRPr="00FA2706" w:rsidRDefault="0093596F" w:rsidP="0093596F">
            <w:pPr>
              <w:pStyle w:val="TAH"/>
            </w:pPr>
            <w:r w:rsidRPr="00FA2706">
              <w:t xml:space="preserve">EC-RACH </w:t>
            </w:r>
            <w:r w:rsidR="00526D09" w:rsidRPr="00FA2706">
              <w:t xml:space="preserve">CC5 </w:t>
            </w:r>
            <w:r w:rsidRPr="00FA2706">
              <w:t>training sequence bits</w:t>
            </w:r>
          </w:p>
        </w:tc>
      </w:tr>
      <w:tr w:rsidR="0093596F" w:rsidRPr="00FA2706" w:rsidTr="006E5358">
        <w:trPr>
          <w:jc w:val="center"/>
        </w:trPr>
        <w:tc>
          <w:tcPr>
            <w:tcW w:w="1133" w:type="dxa"/>
          </w:tcPr>
          <w:p w:rsidR="0093596F" w:rsidRPr="00FA2706" w:rsidRDefault="00537DE0" w:rsidP="006E5358">
            <w:pPr>
              <w:pStyle w:val="TAC"/>
              <w:rPr>
                <w:rFonts w:ascii="Courier New" w:hAnsi="Courier New" w:cs="Courier New"/>
              </w:rPr>
            </w:pPr>
            <w:r w:rsidRPr="00FA2706">
              <w:rPr>
                <w:rFonts w:ascii="Courier New" w:hAnsi="Courier New" w:cs="Courier New"/>
              </w:rPr>
              <w:t>8</w:t>
            </w:r>
          </w:p>
        </w:tc>
        <w:tc>
          <w:tcPr>
            <w:tcW w:w="4962" w:type="dxa"/>
          </w:tcPr>
          <w:p w:rsidR="0093596F" w:rsidRPr="00FA2706" w:rsidRDefault="00537DE0" w:rsidP="001A0188">
            <w:pPr>
              <w:pStyle w:val="TAC"/>
              <w:jc w:val="left"/>
              <w:rPr>
                <w:rFonts w:ascii="Courier New" w:hAnsi="Courier New" w:cs="Courier New"/>
              </w:rPr>
            </w:pPr>
            <w:r w:rsidRPr="00FA2706">
              <w:rPr>
                <w:rFonts w:ascii="Courier New" w:hAnsi="Courier New" w:cs="Courier New"/>
              </w:rPr>
              <w:t>1 1 1 0 1 1 1 0 1 1 0 0 0 1 1 1 0 0 0 0 0 1 0 0 1 1 1 1 0 1 0 0 1 0 0 1 1 1 0 0 1 0 0 0 1 1 0 1 1 0 1 0 0 1 1 1 0 0 0 1 1 1 1 0 1 0 1 0 1 0 1 1 0 1 1 0 0 1 0 1 1 1 0 0 0 1 1 1 0 1 1 1 1 1 1 1 1 0 1 0 1 1 0 1 0 1 1 1 0 1 0 0 0 0 0 1 1 0 1 1 0 1 1 1 1 1 0 1 1 1 1 0 0 1 1 1 0 0 1 0</w:t>
            </w:r>
            <w:r w:rsidRPr="00FA2706">
              <w:rPr>
                <w:rFonts w:ascii="Courier New" w:hAnsi="Courier New" w:cs="Courier New"/>
              </w:rPr>
              <w:tab/>
            </w:r>
          </w:p>
        </w:tc>
      </w:tr>
    </w:tbl>
    <w:p w:rsidR="0046564D" w:rsidRPr="00FA2706" w:rsidRDefault="0046564D" w:rsidP="00B01A87">
      <w:pPr>
        <w:pStyle w:val="BodyText"/>
      </w:pPr>
    </w:p>
    <w:p w:rsidR="00457838" w:rsidRPr="00FA2706" w:rsidRDefault="00457838" w:rsidP="00457838">
      <w:pPr>
        <w:pStyle w:val="Heading1"/>
      </w:pPr>
      <w:r w:rsidRPr="00FA2706">
        <w:t>Performance Evaluation</w:t>
      </w:r>
    </w:p>
    <w:p w:rsidR="00E974AD" w:rsidRPr="00FA2706" w:rsidRDefault="004B0DAA" w:rsidP="004B0DAA">
      <w:r w:rsidRPr="00FA2706">
        <w:t>Train</w:t>
      </w:r>
      <w:r w:rsidR="0057333C" w:rsidRPr="00FA2706">
        <w:t>ing sequence TS8 has</w:t>
      </w:r>
      <w:r w:rsidRPr="00FA2706">
        <w:t xml:space="preserve"> been evaluated </w:t>
      </w:r>
      <w:r w:rsidR="0057333C" w:rsidRPr="00FA2706">
        <w:t>by both link level simulations and correlations with other TSCs mentioned in section 2</w:t>
      </w:r>
      <w:r w:rsidRPr="00FA2706">
        <w:t>.</w:t>
      </w:r>
    </w:p>
    <w:p w:rsidR="00FA4A0B" w:rsidRPr="0055616B" w:rsidRDefault="00FA4A0B" w:rsidP="00FA4A0B">
      <w:pPr>
        <w:pStyle w:val="Heading2"/>
      </w:pPr>
      <w:r w:rsidRPr="00FA2706">
        <w:lastRenderedPageBreak/>
        <w:t xml:space="preserve">Simulations </w:t>
      </w:r>
      <w:r w:rsidR="009A3447" w:rsidRPr="00FA2706">
        <w:t>for sensitivity case and interference cases with</w:t>
      </w:r>
      <w:r w:rsidRPr="00FA2706">
        <w:t xml:space="preserve"> random bit interfere</w:t>
      </w:r>
      <w:r w:rsidR="002E2263" w:rsidRPr="0055616B">
        <w:t>nce</w:t>
      </w:r>
    </w:p>
    <w:p w:rsidR="000E410B" w:rsidRPr="0055616B" w:rsidRDefault="000E410B" w:rsidP="000E410B">
      <w:pPr>
        <w:pStyle w:val="BodyText"/>
      </w:pPr>
      <w:r w:rsidRPr="0055616B">
        <w:t xml:space="preserve">With simulation assumptions in Table 2, link level performance of EC-RACH CC5 using ESAB and TS8 </w:t>
      </w:r>
      <w:r w:rsidR="002E2263" w:rsidRPr="0055616B">
        <w:t xml:space="preserve">with random bit interference </w:t>
      </w:r>
      <w:r w:rsidRPr="0055616B">
        <w:t xml:space="preserve">is compared </w:t>
      </w:r>
      <w:r w:rsidR="00C51E6E" w:rsidRPr="0055616B">
        <w:t>to</w:t>
      </w:r>
      <w:r w:rsidRPr="0055616B">
        <w:t xml:space="preserve"> that using a temporary TSC (</w:t>
      </w:r>
      <w:r w:rsidR="001F642E" w:rsidRPr="0055616B">
        <w:t xml:space="preserve">a </w:t>
      </w:r>
      <w:r w:rsidRPr="0055616B">
        <w:t>140 bit TSC concatenated from 4 TSCs, i.e. TS4, TS5, TS6, TS7)</w:t>
      </w:r>
      <w:r w:rsidR="00036E00" w:rsidRPr="0055616B">
        <w:t xml:space="preserve"> used for the initial </w:t>
      </w:r>
      <w:r w:rsidR="00220FE2" w:rsidRPr="0055616B">
        <w:t xml:space="preserve">link level </w:t>
      </w:r>
      <w:r w:rsidR="006E1132" w:rsidRPr="0055616B">
        <w:t>performance</w:t>
      </w:r>
      <w:r w:rsidR="00036E00" w:rsidRPr="0055616B">
        <w:t xml:space="preserve"> </w:t>
      </w:r>
      <w:r w:rsidR="00220FE2" w:rsidRPr="0055616B">
        <w:t xml:space="preserve">evaluation </w:t>
      </w:r>
      <w:r w:rsidR="00036E00" w:rsidRPr="0055616B">
        <w:t>of ESAB in [4]</w:t>
      </w:r>
      <w:r w:rsidR="00C51E6E" w:rsidRPr="0055616B">
        <w:t xml:space="preserve">, and it is also compared to the </w:t>
      </w:r>
      <w:r w:rsidR="00220FE2" w:rsidRPr="0055616B">
        <w:t xml:space="preserve">link level </w:t>
      </w:r>
      <w:r w:rsidR="00C51E6E" w:rsidRPr="0055616B">
        <w:t>performance requirement of 2TS EC-RACH CC4 defined in 3GPP TS45.005.</w:t>
      </w:r>
    </w:p>
    <w:p w:rsidR="00E03D7C" w:rsidRPr="0055616B" w:rsidRDefault="00E03D7C" w:rsidP="00E03D7C">
      <w:pPr>
        <w:pStyle w:val="Caption"/>
        <w:keepNext/>
      </w:pPr>
      <w:r w:rsidRPr="0055616B">
        <w:t xml:space="preserve">Table </w:t>
      </w:r>
      <w:r w:rsidR="009C7D37">
        <w:fldChar w:fldCharType="begin"/>
      </w:r>
      <w:r w:rsidR="00743D9B">
        <w:instrText xml:space="preserve"> SEQ Table \* ARABIC </w:instrText>
      </w:r>
      <w:r w:rsidR="009C7D37">
        <w:fldChar w:fldCharType="separate"/>
      </w:r>
      <w:r w:rsidRPr="0055616B">
        <w:rPr>
          <w:noProof/>
        </w:rPr>
        <w:t>2</w:t>
      </w:r>
      <w:r w:rsidR="009C7D37">
        <w:rPr>
          <w:noProof/>
        </w:rPr>
        <w:fldChar w:fldCharType="end"/>
      </w:r>
      <w:r w:rsidRPr="0055616B">
        <w:t>: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033"/>
        <w:gridCol w:w="4062"/>
      </w:tblGrid>
      <w:tr w:rsidR="00E03D7C" w:rsidRPr="0055616B" w:rsidTr="00526D29">
        <w:trPr>
          <w:jc w:val="center"/>
        </w:trPr>
        <w:tc>
          <w:tcPr>
            <w:tcW w:w="2033" w:type="dxa"/>
          </w:tcPr>
          <w:p w:rsidR="00E03D7C" w:rsidRPr="0055616B" w:rsidRDefault="00E03D7C" w:rsidP="00526D29">
            <w:pPr>
              <w:pStyle w:val="TAH"/>
            </w:pPr>
            <w:r w:rsidRPr="0055616B">
              <w:t>Parameter</w:t>
            </w:r>
          </w:p>
        </w:tc>
        <w:tc>
          <w:tcPr>
            <w:tcW w:w="4062" w:type="dxa"/>
          </w:tcPr>
          <w:p w:rsidR="00E03D7C" w:rsidRPr="0055616B" w:rsidRDefault="00E03D7C" w:rsidP="00526D29">
            <w:pPr>
              <w:pStyle w:val="TAH"/>
            </w:pPr>
            <w:r w:rsidRPr="0055616B">
              <w:t>Setting</w:t>
            </w:r>
          </w:p>
        </w:tc>
      </w:tr>
      <w:tr w:rsidR="00E03D7C" w:rsidRPr="0055616B" w:rsidTr="00526D29">
        <w:trPr>
          <w:jc w:val="center"/>
        </w:trPr>
        <w:tc>
          <w:tcPr>
            <w:tcW w:w="2033" w:type="dxa"/>
          </w:tcPr>
          <w:p w:rsidR="00E03D7C" w:rsidRPr="0055616B" w:rsidRDefault="00E03D7C" w:rsidP="00526D29">
            <w:pPr>
              <w:pStyle w:val="TAC"/>
              <w:rPr>
                <w:rFonts w:cs="Arial"/>
              </w:rPr>
            </w:pPr>
            <w:r w:rsidRPr="0055616B">
              <w:rPr>
                <w:rFonts w:cs="Arial"/>
              </w:rPr>
              <w:t>Channel models</w:t>
            </w:r>
          </w:p>
        </w:tc>
        <w:tc>
          <w:tcPr>
            <w:tcW w:w="4062" w:type="dxa"/>
          </w:tcPr>
          <w:p w:rsidR="00E03D7C" w:rsidRPr="0055616B" w:rsidRDefault="00E03D7C" w:rsidP="00526D29">
            <w:pPr>
              <w:pStyle w:val="TAC"/>
              <w:rPr>
                <w:rFonts w:cs="Arial"/>
              </w:rPr>
            </w:pPr>
            <w:r w:rsidRPr="0055616B">
              <w:rPr>
                <w:rFonts w:cs="Arial"/>
              </w:rPr>
              <w:t>TU1.2, TU50</w:t>
            </w:r>
            <w:r w:rsidR="00DB3774" w:rsidRPr="0055616B">
              <w:rPr>
                <w:rFonts w:cs="Arial"/>
              </w:rPr>
              <w:t>, ST</w:t>
            </w:r>
            <w:r w:rsidR="00C2654C" w:rsidRPr="0055616B">
              <w:rPr>
                <w:rFonts w:cs="Arial"/>
              </w:rPr>
              <w:t xml:space="preserve"> </w:t>
            </w:r>
            <w:r w:rsidR="00DB3774" w:rsidRPr="0055616B">
              <w:rPr>
                <w:rFonts w:cs="Arial"/>
              </w:rPr>
              <w:t>(sensitivity case only)</w:t>
            </w:r>
          </w:p>
        </w:tc>
      </w:tr>
      <w:tr w:rsidR="00FD628C" w:rsidRPr="0055616B" w:rsidTr="00526D29">
        <w:trPr>
          <w:jc w:val="center"/>
        </w:trPr>
        <w:tc>
          <w:tcPr>
            <w:tcW w:w="2033" w:type="dxa"/>
          </w:tcPr>
          <w:p w:rsidR="00FD628C" w:rsidRPr="0055616B" w:rsidRDefault="00FD628C" w:rsidP="00FD628C">
            <w:pPr>
              <w:pStyle w:val="TAC"/>
              <w:rPr>
                <w:rFonts w:cs="Arial"/>
              </w:rPr>
            </w:pPr>
            <w:r w:rsidRPr="0055616B">
              <w:rPr>
                <w:rFonts w:cs="Arial"/>
              </w:rPr>
              <w:t xml:space="preserve">BAND </w:t>
            </w:r>
          </w:p>
        </w:tc>
        <w:tc>
          <w:tcPr>
            <w:tcW w:w="4062" w:type="dxa"/>
          </w:tcPr>
          <w:p w:rsidR="00FD628C" w:rsidRPr="0055616B" w:rsidRDefault="00FD628C" w:rsidP="00FD628C">
            <w:pPr>
              <w:pStyle w:val="TAC"/>
              <w:rPr>
                <w:rFonts w:cs="Arial"/>
              </w:rPr>
            </w:pPr>
            <w:r w:rsidRPr="0055616B">
              <w:rPr>
                <w:rFonts w:cs="Arial"/>
              </w:rPr>
              <w:t>900</w:t>
            </w:r>
          </w:p>
        </w:tc>
      </w:tr>
      <w:tr w:rsidR="00E03D7C" w:rsidRPr="0055616B" w:rsidTr="00526D29">
        <w:trPr>
          <w:jc w:val="center"/>
        </w:trPr>
        <w:tc>
          <w:tcPr>
            <w:tcW w:w="2033" w:type="dxa"/>
          </w:tcPr>
          <w:p w:rsidR="00E03D7C" w:rsidRPr="0055616B" w:rsidRDefault="00E03D7C" w:rsidP="00526D29">
            <w:pPr>
              <w:pStyle w:val="TAC"/>
              <w:rPr>
                <w:rFonts w:cs="Arial"/>
              </w:rPr>
            </w:pPr>
            <w:r w:rsidRPr="0055616B">
              <w:rPr>
                <w:rFonts w:cs="Arial"/>
              </w:rPr>
              <w:t>Repetition scheme</w:t>
            </w:r>
          </w:p>
        </w:tc>
        <w:tc>
          <w:tcPr>
            <w:tcW w:w="4062" w:type="dxa"/>
          </w:tcPr>
          <w:p w:rsidR="00E03D7C" w:rsidRPr="0055616B" w:rsidRDefault="00E03D7C" w:rsidP="00526D29">
            <w:pPr>
              <w:pStyle w:val="TAC"/>
              <w:rPr>
                <w:rFonts w:cs="Arial"/>
              </w:rPr>
            </w:pPr>
            <w:r w:rsidRPr="0055616B">
              <w:rPr>
                <w:rFonts w:cs="Arial"/>
              </w:rPr>
              <w:t>66 ESAB per access attempt</w:t>
            </w:r>
          </w:p>
        </w:tc>
      </w:tr>
      <w:tr w:rsidR="00E03D7C" w:rsidRPr="0055616B" w:rsidTr="00526D29">
        <w:trPr>
          <w:jc w:val="center"/>
        </w:trPr>
        <w:tc>
          <w:tcPr>
            <w:tcW w:w="2033" w:type="dxa"/>
          </w:tcPr>
          <w:p w:rsidR="00E03D7C" w:rsidRPr="0055616B" w:rsidRDefault="00E03D7C" w:rsidP="00526D29">
            <w:pPr>
              <w:pStyle w:val="TAC"/>
              <w:rPr>
                <w:rFonts w:cs="Arial"/>
              </w:rPr>
            </w:pPr>
            <w:r w:rsidRPr="0055616B">
              <w:rPr>
                <w:rFonts w:cs="Arial"/>
              </w:rPr>
              <w:t>Diversity</w:t>
            </w:r>
          </w:p>
        </w:tc>
        <w:tc>
          <w:tcPr>
            <w:tcW w:w="4062" w:type="dxa"/>
          </w:tcPr>
          <w:p w:rsidR="00E03D7C" w:rsidRPr="0055616B" w:rsidRDefault="00E03D7C" w:rsidP="00526D29">
            <w:pPr>
              <w:pStyle w:val="TAC"/>
              <w:rPr>
                <w:rFonts w:cs="Arial"/>
              </w:rPr>
            </w:pPr>
            <w:r w:rsidRPr="0055616B">
              <w:rPr>
                <w:rFonts w:cs="Arial"/>
              </w:rPr>
              <w:t>MRC</w:t>
            </w:r>
          </w:p>
        </w:tc>
      </w:tr>
      <w:tr w:rsidR="00E03D7C" w:rsidRPr="0055616B" w:rsidTr="00526D29">
        <w:trPr>
          <w:jc w:val="center"/>
        </w:trPr>
        <w:tc>
          <w:tcPr>
            <w:tcW w:w="2033" w:type="dxa"/>
          </w:tcPr>
          <w:p w:rsidR="00E03D7C" w:rsidRPr="0055616B" w:rsidRDefault="00E03D7C" w:rsidP="00526D29">
            <w:pPr>
              <w:pStyle w:val="TAC"/>
              <w:rPr>
                <w:rFonts w:cs="Arial"/>
              </w:rPr>
            </w:pPr>
            <w:r w:rsidRPr="0055616B">
              <w:rPr>
                <w:rFonts w:cs="Arial"/>
              </w:rPr>
              <w:t>Interferer</w:t>
            </w:r>
          </w:p>
        </w:tc>
        <w:tc>
          <w:tcPr>
            <w:tcW w:w="4062" w:type="dxa"/>
          </w:tcPr>
          <w:p w:rsidR="00E03D7C" w:rsidRPr="0055616B" w:rsidRDefault="00741F8F" w:rsidP="00526D29">
            <w:pPr>
              <w:pStyle w:val="TAC"/>
              <w:jc w:val="left"/>
              <w:rPr>
                <w:rFonts w:cs="Arial"/>
              </w:rPr>
            </w:pPr>
            <w:r w:rsidRPr="0055616B">
              <w:rPr>
                <w:rFonts w:cs="Arial"/>
              </w:rPr>
              <w:t>Random bits are used as interferers for both co-channel and adj-channel interference cases</w:t>
            </w:r>
          </w:p>
        </w:tc>
      </w:tr>
    </w:tbl>
    <w:p w:rsidR="00520D99" w:rsidRPr="0055616B" w:rsidRDefault="00520D99" w:rsidP="00FA4A0B">
      <w:pPr>
        <w:pStyle w:val="BodyText"/>
      </w:pPr>
    </w:p>
    <w:p w:rsidR="0084041D" w:rsidRPr="0055616B" w:rsidRDefault="0084041D" w:rsidP="00FA4A0B">
      <w:pPr>
        <w:pStyle w:val="BodyText"/>
      </w:pPr>
      <w:r w:rsidRPr="0055616B">
        <w:t>Performance comparisons are provided for sensitivity</w:t>
      </w:r>
      <w:r w:rsidR="00394B85" w:rsidRPr="0055616B">
        <w:t xml:space="preserve"> </w:t>
      </w:r>
      <w:r w:rsidR="008431E6" w:rsidRPr="0055616B">
        <w:t>case</w:t>
      </w:r>
      <w:r w:rsidR="00394B85" w:rsidRPr="0055616B">
        <w:t xml:space="preserve"> </w:t>
      </w:r>
      <w:r w:rsidR="008431E6" w:rsidRPr="0055616B">
        <w:t xml:space="preserve">in table 3, ACI case in table 4 and CCI case in </w:t>
      </w:r>
      <w:r w:rsidR="00394B85" w:rsidRPr="0055616B">
        <w:t>table 5</w:t>
      </w:r>
      <w:r w:rsidR="002F274C" w:rsidRPr="0055616B">
        <w:t xml:space="preserve">, where Perf_tmpTSC is the performance when the temporary TSC mentioned above is used, Perf_TS8 is the performance when the proposed TS8 is used, </w:t>
      </w:r>
      <w:r w:rsidR="00FA6F17" w:rsidRPr="0055616B">
        <w:t xml:space="preserve">and </w:t>
      </w:r>
      <w:r w:rsidR="002F274C" w:rsidRPr="0055616B">
        <w:t>Perf_CC4 is the performance requirement defined for 2 TS EC-RACH CC4.</w:t>
      </w:r>
    </w:p>
    <w:p w:rsidR="00E03D7C" w:rsidRPr="0055616B" w:rsidRDefault="00520D99" w:rsidP="00FA4A0B">
      <w:pPr>
        <w:pStyle w:val="BodyText"/>
      </w:pPr>
      <w:r w:rsidRPr="0055616B">
        <w:t xml:space="preserve">As can be seen, </w:t>
      </w:r>
      <w:r w:rsidR="00D7049C" w:rsidRPr="0055616B">
        <w:t xml:space="preserve">using TS8, </w:t>
      </w:r>
      <w:r w:rsidR="00FE5970" w:rsidRPr="0055616B">
        <w:t xml:space="preserve">for all sensitivity and interference cases, </w:t>
      </w:r>
      <w:r w:rsidR="00D7049C" w:rsidRPr="0055616B">
        <w:t xml:space="preserve">the performance is </w:t>
      </w:r>
      <w:r w:rsidRPr="0055616B">
        <w:t xml:space="preserve">better than that </w:t>
      </w:r>
      <w:r w:rsidR="00490548" w:rsidRPr="0055616B">
        <w:t xml:space="preserve">when </w:t>
      </w:r>
      <w:r w:rsidRPr="0055616B">
        <w:t>using the temporary TSC</w:t>
      </w:r>
      <w:r w:rsidR="00973CB4" w:rsidRPr="0055616B">
        <w:t xml:space="preserve"> used for </w:t>
      </w:r>
      <w:r w:rsidR="00E90E93" w:rsidRPr="0055616B">
        <w:t xml:space="preserve">providing the initial </w:t>
      </w:r>
      <w:r w:rsidR="00973CB4" w:rsidRPr="0055616B">
        <w:t xml:space="preserve">link level performance </w:t>
      </w:r>
      <w:r w:rsidR="00E90E93" w:rsidRPr="0055616B">
        <w:t>of</w:t>
      </w:r>
      <w:r w:rsidR="00973CB4" w:rsidRPr="0055616B">
        <w:t xml:space="preserve"> ESAB in [4]</w:t>
      </w:r>
      <w:r w:rsidR="00D7049C" w:rsidRPr="0055616B">
        <w:t xml:space="preserve">. And the performance gain compared to the performance requirement of 2TS EC-RACH CC4 is much more than </w:t>
      </w:r>
      <w:r w:rsidR="000E0AFB" w:rsidRPr="0055616B">
        <w:t xml:space="preserve">the target of </w:t>
      </w:r>
      <w:r w:rsidR="00D7049C" w:rsidRPr="0055616B">
        <w:t>3</w:t>
      </w:r>
      <w:r w:rsidR="00D5417D" w:rsidRPr="0055616B">
        <w:t>dB, which</w:t>
      </w:r>
      <w:r w:rsidR="00D7049C" w:rsidRPr="0055616B">
        <w:t xml:space="preserve"> </w:t>
      </w:r>
      <w:r w:rsidR="00D5417D" w:rsidRPr="0055616B">
        <w:t>allows for an increased margin for EC-RACH CC5 (collision based) relative to the margin applicable to the data channels.</w:t>
      </w:r>
    </w:p>
    <w:p w:rsidR="00B7679E" w:rsidRPr="0055616B" w:rsidRDefault="00DE39D8" w:rsidP="00DE39D8">
      <w:pPr>
        <w:pStyle w:val="Caption"/>
        <w:keepNext/>
      </w:pPr>
      <w:r w:rsidRPr="0055616B">
        <w:t>Table 3: Sensitivity performance comparison to performance with temporary TSC and performance of 2TS EC-RACH CC4</w:t>
      </w:r>
    </w:p>
    <w:tbl>
      <w:tblPr>
        <w:tblW w:w="6676" w:type="dxa"/>
        <w:jc w:val="center"/>
        <w:tblLook w:val="04A0"/>
      </w:tblPr>
      <w:tblGrid>
        <w:gridCol w:w="1785"/>
        <w:gridCol w:w="2588"/>
        <w:gridCol w:w="2303"/>
      </w:tblGrid>
      <w:tr w:rsidR="00B7679E" w:rsidRPr="0055616B" w:rsidTr="00DE39D8">
        <w:trPr>
          <w:trHeight w:val="431"/>
          <w:jc w:val="center"/>
        </w:trPr>
        <w:tc>
          <w:tcPr>
            <w:tcW w:w="1785"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B7679E" w:rsidRPr="0055616B" w:rsidRDefault="00B7679E" w:rsidP="00B7679E">
            <w:pPr>
              <w:spacing w:after="0" w:line="240" w:lineRule="auto"/>
              <w:jc w:val="both"/>
              <w:rPr>
                <w:rFonts w:ascii="Arial" w:hAnsi="Arial" w:cs="Arial"/>
                <w:b/>
                <w:sz w:val="18"/>
                <w:szCs w:val="20"/>
              </w:rPr>
            </w:pPr>
            <w:r w:rsidRPr="0055616B">
              <w:rPr>
                <w:rFonts w:ascii="Arial" w:hAnsi="Arial" w:cs="Arial"/>
                <w:b/>
                <w:sz w:val="18"/>
                <w:szCs w:val="20"/>
              </w:rPr>
              <w:t>Channel Model</w:t>
            </w:r>
          </w:p>
        </w:tc>
        <w:tc>
          <w:tcPr>
            <w:tcW w:w="2588"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B7679E" w:rsidRPr="0055616B" w:rsidRDefault="00B7679E" w:rsidP="00B7679E">
            <w:pPr>
              <w:spacing w:after="0" w:line="240" w:lineRule="auto"/>
              <w:jc w:val="center"/>
              <w:rPr>
                <w:rFonts w:ascii="Arial" w:hAnsi="Arial" w:cs="Arial"/>
                <w:b/>
                <w:sz w:val="18"/>
                <w:szCs w:val="20"/>
              </w:rPr>
            </w:pPr>
            <w:r w:rsidRPr="0055616B">
              <w:rPr>
                <w:rFonts w:ascii="Arial" w:hAnsi="Arial" w:cs="Arial"/>
                <w:b/>
                <w:sz w:val="18"/>
                <w:szCs w:val="20"/>
              </w:rPr>
              <w:t>Perf_tmpTSC - Perf_TS8 [dB]</w:t>
            </w:r>
          </w:p>
        </w:tc>
        <w:tc>
          <w:tcPr>
            <w:tcW w:w="2303"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B7679E" w:rsidRPr="0055616B" w:rsidRDefault="00B7679E" w:rsidP="00B7679E">
            <w:pPr>
              <w:spacing w:after="0" w:line="240" w:lineRule="auto"/>
              <w:jc w:val="center"/>
              <w:rPr>
                <w:rFonts w:ascii="Arial" w:hAnsi="Arial" w:cs="Arial"/>
                <w:b/>
                <w:sz w:val="18"/>
                <w:szCs w:val="20"/>
              </w:rPr>
            </w:pPr>
            <w:r w:rsidRPr="0055616B">
              <w:rPr>
                <w:rFonts w:ascii="Arial" w:hAnsi="Arial" w:cs="Arial"/>
                <w:b/>
                <w:sz w:val="18"/>
                <w:szCs w:val="20"/>
              </w:rPr>
              <w:t xml:space="preserve"> Perf_CC4 </w:t>
            </w:r>
            <w:r w:rsidR="0034145A" w:rsidRPr="0055616B">
              <w:rPr>
                <w:rFonts w:ascii="Arial" w:hAnsi="Arial" w:cs="Arial"/>
                <w:b/>
                <w:sz w:val="18"/>
                <w:szCs w:val="20"/>
              </w:rPr>
              <w:t xml:space="preserve">- Perf_TS8 </w:t>
            </w:r>
            <w:r w:rsidRPr="0055616B">
              <w:rPr>
                <w:rFonts w:ascii="Arial" w:hAnsi="Arial" w:cs="Arial"/>
                <w:b/>
                <w:sz w:val="18"/>
                <w:szCs w:val="20"/>
              </w:rPr>
              <w:t>[dB]</w:t>
            </w:r>
          </w:p>
        </w:tc>
      </w:tr>
      <w:tr w:rsidR="00B7679E" w:rsidRPr="0055616B" w:rsidTr="00DE39D8">
        <w:trPr>
          <w:trHeight w:val="327"/>
          <w:jc w:val="center"/>
        </w:trPr>
        <w:tc>
          <w:tcPr>
            <w:tcW w:w="1785" w:type="dxa"/>
            <w:vMerge/>
            <w:tcBorders>
              <w:top w:val="single" w:sz="8" w:space="0" w:color="auto"/>
              <w:left w:val="single" w:sz="8" w:space="0" w:color="auto"/>
              <w:bottom w:val="single" w:sz="8" w:space="0" w:color="000000"/>
              <w:right w:val="single" w:sz="8" w:space="0" w:color="auto"/>
            </w:tcBorders>
            <w:vAlign w:val="center"/>
            <w:hideMark/>
          </w:tcPr>
          <w:p w:rsidR="00B7679E" w:rsidRPr="0055616B" w:rsidRDefault="00B7679E" w:rsidP="00B7679E">
            <w:pPr>
              <w:spacing w:after="0" w:line="240" w:lineRule="auto"/>
              <w:rPr>
                <w:rFonts w:ascii="Arial" w:hAnsi="Arial" w:cs="Arial"/>
                <w:b/>
                <w:sz w:val="18"/>
                <w:szCs w:val="20"/>
              </w:rPr>
            </w:pPr>
          </w:p>
        </w:tc>
        <w:tc>
          <w:tcPr>
            <w:tcW w:w="2588" w:type="dxa"/>
            <w:vMerge/>
            <w:tcBorders>
              <w:top w:val="single" w:sz="8" w:space="0" w:color="auto"/>
              <w:left w:val="single" w:sz="8" w:space="0" w:color="auto"/>
              <w:bottom w:val="single" w:sz="8" w:space="0" w:color="000000"/>
              <w:right w:val="single" w:sz="8" w:space="0" w:color="auto"/>
            </w:tcBorders>
            <w:vAlign w:val="center"/>
            <w:hideMark/>
          </w:tcPr>
          <w:p w:rsidR="00B7679E" w:rsidRPr="0055616B" w:rsidRDefault="00B7679E" w:rsidP="00B7679E">
            <w:pPr>
              <w:spacing w:after="0" w:line="240" w:lineRule="auto"/>
              <w:rPr>
                <w:rFonts w:ascii="Arial" w:hAnsi="Arial" w:cs="Arial"/>
                <w:sz w:val="18"/>
                <w:szCs w:val="20"/>
              </w:rPr>
            </w:pPr>
          </w:p>
        </w:tc>
        <w:tc>
          <w:tcPr>
            <w:tcW w:w="2303" w:type="dxa"/>
            <w:vMerge/>
            <w:tcBorders>
              <w:top w:val="single" w:sz="8" w:space="0" w:color="auto"/>
              <w:left w:val="single" w:sz="8" w:space="0" w:color="auto"/>
              <w:bottom w:val="single" w:sz="8" w:space="0" w:color="000000"/>
              <w:right w:val="single" w:sz="8" w:space="0" w:color="auto"/>
            </w:tcBorders>
            <w:vAlign w:val="center"/>
            <w:hideMark/>
          </w:tcPr>
          <w:p w:rsidR="00B7679E" w:rsidRPr="0055616B" w:rsidRDefault="00B7679E" w:rsidP="00B7679E">
            <w:pPr>
              <w:spacing w:after="0" w:line="240" w:lineRule="auto"/>
              <w:rPr>
                <w:rFonts w:ascii="Arial" w:hAnsi="Arial" w:cs="Arial"/>
                <w:sz w:val="18"/>
                <w:szCs w:val="20"/>
              </w:rPr>
            </w:pPr>
          </w:p>
        </w:tc>
      </w:tr>
      <w:tr w:rsidR="00B7679E" w:rsidRPr="0055616B" w:rsidTr="00DE39D8">
        <w:trPr>
          <w:trHeight w:val="258"/>
          <w:jc w:val="center"/>
        </w:trPr>
        <w:tc>
          <w:tcPr>
            <w:tcW w:w="1785" w:type="dxa"/>
            <w:tcBorders>
              <w:top w:val="nil"/>
              <w:left w:val="single" w:sz="8" w:space="0" w:color="auto"/>
              <w:bottom w:val="single" w:sz="8" w:space="0" w:color="auto"/>
              <w:right w:val="single" w:sz="8" w:space="0" w:color="auto"/>
            </w:tcBorders>
            <w:shd w:val="clear" w:color="auto" w:fill="auto"/>
            <w:vAlign w:val="center"/>
            <w:hideMark/>
          </w:tcPr>
          <w:p w:rsidR="00B7679E" w:rsidRPr="0055616B" w:rsidRDefault="00B7679E" w:rsidP="00B7679E">
            <w:pPr>
              <w:spacing w:after="0" w:line="240" w:lineRule="auto"/>
              <w:jc w:val="both"/>
              <w:rPr>
                <w:rFonts w:ascii="Arial" w:hAnsi="Arial" w:cs="Arial"/>
                <w:b/>
                <w:sz w:val="18"/>
                <w:szCs w:val="20"/>
              </w:rPr>
            </w:pPr>
            <w:r w:rsidRPr="0055616B">
              <w:rPr>
                <w:rFonts w:ascii="Arial" w:hAnsi="Arial" w:cs="Arial"/>
                <w:b/>
                <w:sz w:val="18"/>
                <w:szCs w:val="20"/>
              </w:rPr>
              <w:t>TU1.2</w:t>
            </w:r>
          </w:p>
        </w:tc>
        <w:tc>
          <w:tcPr>
            <w:tcW w:w="2588" w:type="dxa"/>
            <w:tcBorders>
              <w:top w:val="nil"/>
              <w:left w:val="nil"/>
              <w:bottom w:val="single" w:sz="8" w:space="0" w:color="auto"/>
              <w:right w:val="single" w:sz="8" w:space="0" w:color="auto"/>
            </w:tcBorders>
            <w:shd w:val="clear" w:color="auto" w:fill="auto"/>
            <w:vAlign w:val="center"/>
            <w:hideMark/>
          </w:tcPr>
          <w:p w:rsidR="00B7679E" w:rsidRPr="0055616B" w:rsidRDefault="00B7679E" w:rsidP="00B7679E">
            <w:pPr>
              <w:spacing w:after="0" w:line="240" w:lineRule="auto"/>
              <w:jc w:val="center"/>
              <w:rPr>
                <w:rFonts w:ascii="Arial" w:hAnsi="Arial" w:cs="Arial"/>
                <w:sz w:val="18"/>
                <w:szCs w:val="20"/>
              </w:rPr>
            </w:pPr>
            <w:r w:rsidRPr="0055616B">
              <w:rPr>
                <w:rFonts w:ascii="Arial" w:hAnsi="Arial" w:cs="Arial"/>
                <w:sz w:val="18"/>
                <w:szCs w:val="20"/>
              </w:rPr>
              <w:t>0.0407</w:t>
            </w:r>
          </w:p>
        </w:tc>
        <w:tc>
          <w:tcPr>
            <w:tcW w:w="2303" w:type="dxa"/>
            <w:tcBorders>
              <w:top w:val="nil"/>
              <w:left w:val="nil"/>
              <w:bottom w:val="single" w:sz="8" w:space="0" w:color="auto"/>
              <w:right w:val="single" w:sz="8" w:space="0" w:color="auto"/>
            </w:tcBorders>
            <w:shd w:val="clear" w:color="auto" w:fill="auto"/>
            <w:vAlign w:val="center"/>
            <w:hideMark/>
          </w:tcPr>
          <w:p w:rsidR="00B7679E" w:rsidRPr="0055616B" w:rsidRDefault="00B7679E" w:rsidP="00B7679E">
            <w:pPr>
              <w:spacing w:after="0" w:line="240" w:lineRule="auto"/>
              <w:jc w:val="center"/>
              <w:rPr>
                <w:rFonts w:ascii="Arial" w:hAnsi="Arial" w:cs="Arial"/>
                <w:sz w:val="18"/>
                <w:szCs w:val="20"/>
              </w:rPr>
            </w:pPr>
            <w:r w:rsidRPr="0055616B">
              <w:rPr>
                <w:rFonts w:ascii="Arial" w:hAnsi="Arial" w:cs="Arial"/>
                <w:sz w:val="18"/>
                <w:szCs w:val="20"/>
              </w:rPr>
              <w:t>5.14</w:t>
            </w:r>
          </w:p>
        </w:tc>
      </w:tr>
      <w:tr w:rsidR="00B7679E" w:rsidRPr="0055616B" w:rsidTr="00DE39D8">
        <w:trPr>
          <w:trHeight w:val="258"/>
          <w:jc w:val="center"/>
        </w:trPr>
        <w:tc>
          <w:tcPr>
            <w:tcW w:w="1785" w:type="dxa"/>
            <w:tcBorders>
              <w:top w:val="nil"/>
              <w:left w:val="single" w:sz="8" w:space="0" w:color="auto"/>
              <w:bottom w:val="single" w:sz="8" w:space="0" w:color="auto"/>
              <w:right w:val="single" w:sz="8" w:space="0" w:color="auto"/>
            </w:tcBorders>
            <w:shd w:val="clear" w:color="auto" w:fill="auto"/>
            <w:vAlign w:val="center"/>
            <w:hideMark/>
          </w:tcPr>
          <w:p w:rsidR="00B7679E" w:rsidRPr="0055616B" w:rsidRDefault="00B7679E" w:rsidP="00B7679E">
            <w:pPr>
              <w:spacing w:after="0" w:line="240" w:lineRule="auto"/>
              <w:jc w:val="both"/>
              <w:rPr>
                <w:rFonts w:ascii="Arial" w:hAnsi="Arial" w:cs="Arial"/>
                <w:b/>
                <w:sz w:val="18"/>
                <w:szCs w:val="20"/>
              </w:rPr>
            </w:pPr>
            <w:r w:rsidRPr="0055616B">
              <w:rPr>
                <w:rFonts w:ascii="Arial" w:hAnsi="Arial" w:cs="Arial"/>
                <w:b/>
                <w:sz w:val="18"/>
                <w:szCs w:val="20"/>
              </w:rPr>
              <w:t>TU50</w:t>
            </w:r>
          </w:p>
        </w:tc>
        <w:tc>
          <w:tcPr>
            <w:tcW w:w="2588" w:type="dxa"/>
            <w:tcBorders>
              <w:top w:val="nil"/>
              <w:left w:val="nil"/>
              <w:bottom w:val="single" w:sz="8" w:space="0" w:color="auto"/>
              <w:right w:val="single" w:sz="8" w:space="0" w:color="auto"/>
            </w:tcBorders>
            <w:shd w:val="clear" w:color="auto" w:fill="auto"/>
            <w:vAlign w:val="center"/>
            <w:hideMark/>
          </w:tcPr>
          <w:p w:rsidR="00B7679E" w:rsidRPr="0055616B" w:rsidRDefault="00B7679E" w:rsidP="00B7679E">
            <w:pPr>
              <w:spacing w:after="0" w:line="240" w:lineRule="auto"/>
              <w:jc w:val="center"/>
              <w:rPr>
                <w:rFonts w:ascii="Arial" w:hAnsi="Arial" w:cs="Arial"/>
                <w:sz w:val="18"/>
                <w:szCs w:val="20"/>
              </w:rPr>
            </w:pPr>
            <w:r w:rsidRPr="0055616B">
              <w:rPr>
                <w:rFonts w:ascii="Arial" w:hAnsi="Arial" w:cs="Arial"/>
                <w:sz w:val="18"/>
                <w:szCs w:val="20"/>
              </w:rPr>
              <w:t>0.1102</w:t>
            </w:r>
          </w:p>
        </w:tc>
        <w:tc>
          <w:tcPr>
            <w:tcW w:w="2303" w:type="dxa"/>
            <w:tcBorders>
              <w:top w:val="nil"/>
              <w:left w:val="nil"/>
              <w:bottom w:val="single" w:sz="8" w:space="0" w:color="auto"/>
              <w:right w:val="single" w:sz="8" w:space="0" w:color="auto"/>
            </w:tcBorders>
            <w:shd w:val="clear" w:color="auto" w:fill="auto"/>
            <w:vAlign w:val="center"/>
            <w:hideMark/>
          </w:tcPr>
          <w:p w:rsidR="00B7679E" w:rsidRPr="0055616B" w:rsidRDefault="00B7679E" w:rsidP="00B7679E">
            <w:pPr>
              <w:spacing w:after="0" w:line="240" w:lineRule="auto"/>
              <w:jc w:val="center"/>
              <w:rPr>
                <w:rFonts w:ascii="Arial" w:hAnsi="Arial" w:cs="Arial"/>
                <w:sz w:val="18"/>
                <w:szCs w:val="20"/>
              </w:rPr>
            </w:pPr>
            <w:r w:rsidRPr="0055616B">
              <w:rPr>
                <w:rFonts w:ascii="Arial" w:hAnsi="Arial" w:cs="Arial"/>
                <w:sz w:val="18"/>
                <w:szCs w:val="20"/>
              </w:rPr>
              <w:t>5.51</w:t>
            </w:r>
          </w:p>
        </w:tc>
      </w:tr>
      <w:tr w:rsidR="00B7679E" w:rsidRPr="0055616B" w:rsidTr="00DE39D8">
        <w:trPr>
          <w:trHeight w:val="258"/>
          <w:jc w:val="center"/>
        </w:trPr>
        <w:tc>
          <w:tcPr>
            <w:tcW w:w="1785" w:type="dxa"/>
            <w:tcBorders>
              <w:top w:val="nil"/>
              <w:left w:val="single" w:sz="8" w:space="0" w:color="auto"/>
              <w:bottom w:val="single" w:sz="8" w:space="0" w:color="auto"/>
              <w:right w:val="single" w:sz="8" w:space="0" w:color="auto"/>
            </w:tcBorders>
            <w:shd w:val="clear" w:color="auto" w:fill="auto"/>
            <w:vAlign w:val="center"/>
            <w:hideMark/>
          </w:tcPr>
          <w:p w:rsidR="00B7679E" w:rsidRPr="0055616B" w:rsidRDefault="00B7679E" w:rsidP="00B7679E">
            <w:pPr>
              <w:spacing w:after="0" w:line="240" w:lineRule="auto"/>
              <w:jc w:val="both"/>
              <w:rPr>
                <w:rFonts w:ascii="Arial" w:hAnsi="Arial" w:cs="Arial"/>
                <w:b/>
                <w:sz w:val="18"/>
                <w:szCs w:val="20"/>
              </w:rPr>
            </w:pPr>
            <w:r w:rsidRPr="0055616B">
              <w:rPr>
                <w:rFonts w:ascii="Arial" w:hAnsi="Arial" w:cs="Arial"/>
                <w:b/>
                <w:sz w:val="18"/>
                <w:szCs w:val="20"/>
              </w:rPr>
              <w:t>ST</w:t>
            </w:r>
          </w:p>
        </w:tc>
        <w:tc>
          <w:tcPr>
            <w:tcW w:w="2588" w:type="dxa"/>
            <w:tcBorders>
              <w:top w:val="nil"/>
              <w:left w:val="nil"/>
              <w:bottom w:val="single" w:sz="8" w:space="0" w:color="auto"/>
              <w:right w:val="single" w:sz="8" w:space="0" w:color="auto"/>
            </w:tcBorders>
            <w:shd w:val="clear" w:color="auto" w:fill="auto"/>
            <w:vAlign w:val="center"/>
            <w:hideMark/>
          </w:tcPr>
          <w:p w:rsidR="00B7679E" w:rsidRPr="0055616B" w:rsidRDefault="00B7679E" w:rsidP="00B7679E">
            <w:pPr>
              <w:spacing w:after="0" w:line="240" w:lineRule="auto"/>
              <w:jc w:val="center"/>
              <w:rPr>
                <w:rFonts w:ascii="Arial" w:hAnsi="Arial" w:cs="Arial"/>
                <w:sz w:val="18"/>
                <w:szCs w:val="20"/>
              </w:rPr>
            </w:pPr>
            <w:r w:rsidRPr="0055616B">
              <w:rPr>
                <w:rFonts w:ascii="Arial" w:hAnsi="Arial" w:cs="Arial"/>
                <w:sz w:val="18"/>
                <w:szCs w:val="20"/>
              </w:rPr>
              <w:t>0.0953</w:t>
            </w:r>
          </w:p>
        </w:tc>
        <w:tc>
          <w:tcPr>
            <w:tcW w:w="2303" w:type="dxa"/>
            <w:tcBorders>
              <w:top w:val="nil"/>
              <w:left w:val="nil"/>
              <w:bottom w:val="single" w:sz="8" w:space="0" w:color="auto"/>
              <w:right w:val="single" w:sz="8" w:space="0" w:color="auto"/>
            </w:tcBorders>
            <w:shd w:val="clear" w:color="auto" w:fill="auto"/>
            <w:vAlign w:val="center"/>
            <w:hideMark/>
          </w:tcPr>
          <w:p w:rsidR="00B7679E" w:rsidRPr="0055616B" w:rsidRDefault="00B7679E" w:rsidP="00B7679E">
            <w:pPr>
              <w:spacing w:after="0" w:line="240" w:lineRule="auto"/>
              <w:jc w:val="center"/>
              <w:rPr>
                <w:rFonts w:ascii="Arial" w:hAnsi="Arial" w:cs="Arial"/>
                <w:sz w:val="18"/>
                <w:szCs w:val="20"/>
              </w:rPr>
            </w:pPr>
            <w:r w:rsidRPr="0055616B">
              <w:rPr>
                <w:rFonts w:ascii="Arial" w:hAnsi="Arial" w:cs="Arial"/>
                <w:sz w:val="18"/>
                <w:szCs w:val="20"/>
              </w:rPr>
              <w:t>4.74</w:t>
            </w:r>
          </w:p>
        </w:tc>
      </w:tr>
    </w:tbl>
    <w:p w:rsidR="00B7679E" w:rsidRPr="0055616B" w:rsidRDefault="00B7679E" w:rsidP="00FA4A0B">
      <w:pPr>
        <w:pStyle w:val="BodyText"/>
      </w:pPr>
    </w:p>
    <w:p w:rsidR="00025576" w:rsidRPr="0055616B" w:rsidRDefault="00025576" w:rsidP="00025576">
      <w:pPr>
        <w:pStyle w:val="Caption"/>
        <w:keepNext/>
      </w:pPr>
      <w:r w:rsidRPr="0055616B">
        <w:lastRenderedPageBreak/>
        <w:t xml:space="preserve">Table 4: </w:t>
      </w:r>
      <w:r w:rsidR="00B56AD4" w:rsidRPr="0055616B">
        <w:t>ACI</w:t>
      </w:r>
      <w:r w:rsidRPr="0055616B">
        <w:t xml:space="preserve"> performance comparison to performance with temporary TSC and performance of 2TS EC-RACH CC4</w:t>
      </w:r>
    </w:p>
    <w:tbl>
      <w:tblPr>
        <w:tblW w:w="6676" w:type="dxa"/>
        <w:jc w:val="center"/>
        <w:tblLook w:val="04A0"/>
      </w:tblPr>
      <w:tblGrid>
        <w:gridCol w:w="1785"/>
        <w:gridCol w:w="2588"/>
        <w:gridCol w:w="2303"/>
      </w:tblGrid>
      <w:tr w:rsidR="00025576" w:rsidRPr="0055616B" w:rsidTr="00526D29">
        <w:trPr>
          <w:trHeight w:val="431"/>
          <w:jc w:val="center"/>
        </w:trPr>
        <w:tc>
          <w:tcPr>
            <w:tcW w:w="1785"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025576" w:rsidRPr="0055616B" w:rsidRDefault="00025576" w:rsidP="00526D29">
            <w:pPr>
              <w:spacing w:after="0" w:line="240" w:lineRule="auto"/>
              <w:jc w:val="both"/>
              <w:rPr>
                <w:rFonts w:ascii="Arial" w:hAnsi="Arial" w:cs="Arial"/>
                <w:b/>
                <w:sz w:val="18"/>
                <w:szCs w:val="20"/>
              </w:rPr>
            </w:pPr>
            <w:r w:rsidRPr="0055616B">
              <w:rPr>
                <w:rFonts w:ascii="Arial" w:hAnsi="Arial" w:cs="Arial"/>
                <w:b/>
                <w:sz w:val="18"/>
                <w:szCs w:val="20"/>
              </w:rPr>
              <w:t>Channel Model</w:t>
            </w:r>
          </w:p>
        </w:tc>
        <w:tc>
          <w:tcPr>
            <w:tcW w:w="2588"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025576" w:rsidRPr="0055616B" w:rsidRDefault="00025576" w:rsidP="00526D29">
            <w:pPr>
              <w:spacing w:after="0" w:line="240" w:lineRule="auto"/>
              <w:jc w:val="center"/>
              <w:rPr>
                <w:rFonts w:ascii="Arial" w:hAnsi="Arial" w:cs="Arial"/>
                <w:b/>
                <w:sz w:val="18"/>
                <w:szCs w:val="20"/>
              </w:rPr>
            </w:pPr>
            <w:r w:rsidRPr="0055616B">
              <w:rPr>
                <w:rFonts w:ascii="Arial" w:hAnsi="Arial" w:cs="Arial"/>
                <w:b/>
                <w:sz w:val="18"/>
                <w:szCs w:val="20"/>
              </w:rPr>
              <w:t>Perf_tmpTSC - Perf_TS8 [dB]</w:t>
            </w:r>
          </w:p>
        </w:tc>
        <w:tc>
          <w:tcPr>
            <w:tcW w:w="2303"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025576" w:rsidRPr="0055616B" w:rsidRDefault="00025576" w:rsidP="00526D29">
            <w:pPr>
              <w:spacing w:after="0" w:line="240" w:lineRule="auto"/>
              <w:jc w:val="center"/>
              <w:rPr>
                <w:rFonts w:ascii="Arial" w:hAnsi="Arial" w:cs="Arial"/>
                <w:b/>
                <w:sz w:val="18"/>
                <w:szCs w:val="20"/>
              </w:rPr>
            </w:pPr>
            <w:r w:rsidRPr="0055616B">
              <w:rPr>
                <w:rFonts w:ascii="Arial" w:hAnsi="Arial" w:cs="Arial"/>
                <w:b/>
                <w:sz w:val="18"/>
                <w:szCs w:val="20"/>
              </w:rPr>
              <w:t xml:space="preserve"> Perf_CC4 - Perf_TS8 [dB]</w:t>
            </w:r>
          </w:p>
        </w:tc>
      </w:tr>
      <w:tr w:rsidR="00025576" w:rsidRPr="0055616B" w:rsidTr="00526D29">
        <w:trPr>
          <w:trHeight w:val="327"/>
          <w:jc w:val="center"/>
        </w:trPr>
        <w:tc>
          <w:tcPr>
            <w:tcW w:w="1785" w:type="dxa"/>
            <w:vMerge/>
            <w:tcBorders>
              <w:top w:val="single" w:sz="8" w:space="0" w:color="auto"/>
              <w:left w:val="single" w:sz="8" w:space="0" w:color="auto"/>
              <w:bottom w:val="single" w:sz="8" w:space="0" w:color="000000"/>
              <w:right w:val="single" w:sz="8" w:space="0" w:color="auto"/>
            </w:tcBorders>
            <w:vAlign w:val="center"/>
            <w:hideMark/>
          </w:tcPr>
          <w:p w:rsidR="00025576" w:rsidRPr="0055616B" w:rsidRDefault="00025576" w:rsidP="00526D29">
            <w:pPr>
              <w:spacing w:after="0" w:line="240" w:lineRule="auto"/>
              <w:rPr>
                <w:rFonts w:ascii="Arial" w:hAnsi="Arial" w:cs="Arial"/>
                <w:b/>
                <w:sz w:val="18"/>
                <w:szCs w:val="20"/>
              </w:rPr>
            </w:pPr>
          </w:p>
        </w:tc>
        <w:tc>
          <w:tcPr>
            <w:tcW w:w="2588" w:type="dxa"/>
            <w:vMerge/>
            <w:tcBorders>
              <w:top w:val="single" w:sz="8" w:space="0" w:color="auto"/>
              <w:left w:val="single" w:sz="8" w:space="0" w:color="auto"/>
              <w:bottom w:val="single" w:sz="8" w:space="0" w:color="000000"/>
              <w:right w:val="single" w:sz="8" w:space="0" w:color="auto"/>
            </w:tcBorders>
            <w:vAlign w:val="center"/>
            <w:hideMark/>
          </w:tcPr>
          <w:p w:rsidR="00025576" w:rsidRPr="0055616B" w:rsidRDefault="00025576" w:rsidP="00526D29">
            <w:pPr>
              <w:spacing w:after="0" w:line="240" w:lineRule="auto"/>
              <w:rPr>
                <w:rFonts w:ascii="Arial" w:hAnsi="Arial" w:cs="Arial"/>
                <w:sz w:val="18"/>
                <w:szCs w:val="20"/>
              </w:rPr>
            </w:pPr>
          </w:p>
        </w:tc>
        <w:tc>
          <w:tcPr>
            <w:tcW w:w="2303" w:type="dxa"/>
            <w:vMerge/>
            <w:tcBorders>
              <w:top w:val="single" w:sz="8" w:space="0" w:color="auto"/>
              <w:left w:val="single" w:sz="8" w:space="0" w:color="auto"/>
              <w:bottom w:val="single" w:sz="8" w:space="0" w:color="000000"/>
              <w:right w:val="single" w:sz="8" w:space="0" w:color="auto"/>
            </w:tcBorders>
            <w:vAlign w:val="center"/>
            <w:hideMark/>
          </w:tcPr>
          <w:p w:rsidR="00025576" w:rsidRPr="0055616B" w:rsidRDefault="00025576" w:rsidP="00526D29">
            <w:pPr>
              <w:spacing w:after="0" w:line="240" w:lineRule="auto"/>
              <w:rPr>
                <w:rFonts w:ascii="Arial" w:hAnsi="Arial" w:cs="Arial"/>
                <w:sz w:val="18"/>
                <w:szCs w:val="20"/>
              </w:rPr>
            </w:pPr>
          </w:p>
        </w:tc>
      </w:tr>
      <w:tr w:rsidR="00437AED" w:rsidRPr="0055616B" w:rsidTr="00647D7A">
        <w:trPr>
          <w:trHeight w:val="258"/>
          <w:jc w:val="center"/>
        </w:trPr>
        <w:tc>
          <w:tcPr>
            <w:tcW w:w="1785" w:type="dxa"/>
            <w:tcBorders>
              <w:top w:val="nil"/>
              <w:left w:val="single" w:sz="8" w:space="0" w:color="auto"/>
              <w:bottom w:val="single" w:sz="8" w:space="0" w:color="auto"/>
              <w:right w:val="single" w:sz="8" w:space="0" w:color="auto"/>
            </w:tcBorders>
            <w:shd w:val="clear" w:color="auto" w:fill="auto"/>
            <w:vAlign w:val="center"/>
            <w:hideMark/>
          </w:tcPr>
          <w:p w:rsidR="00437AED" w:rsidRPr="0055616B" w:rsidRDefault="00437AED" w:rsidP="00437AED">
            <w:pPr>
              <w:spacing w:after="0" w:line="240" w:lineRule="auto"/>
              <w:jc w:val="both"/>
              <w:rPr>
                <w:rFonts w:ascii="Arial" w:hAnsi="Arial" w:cs="Arial"/>
                <w:b/>
                <w:sz w:val="18"/>
                <w:szCs w:val="20"/>
              </w:rPr>
            </w:pPr>
            <w:r w:rsidRPr="0055616B">
              <w:rPr>
                <w:rFonts w:ascii="Arial" w:hAnsi="Arial" w:cs="Arial"/>
                <w:b/>
                <w:sz w:val="18"/>
                <w:szCs w:val="20"/>
              </w:rPr>
              <w:t>TU1.2</w:t>
            </w:r>
          </w:p>
        </w:tc>
        <w:tc>
          <w:tcPr>
            <w:tcW w:w="2588" w:type="dxa"/>
            <w:tcBorders>
              <w:top w:val="nil"/>
              <w:left w:val="nil"/>
              <w:bottom w:val="single" w:sz="8" w:space="0" w:color="auto"/>
              <w:right w:val="single" w:sz="8" w:space="0" w:color="auto"/>
            </w:tcBorders>
            <w:shd w:val="clear" w:color="auto" w:fill="auto"/>
            <w:hideMark/>
          </w:tcPr>
          <w:p w:rsidR="00437AED" w:rsidRPr="0055616B" w:rsidRDefault="00437AED" w:rsidP="00437AED">
            <w:pPr>
              <w:spacing w:after="0" w:line="240" w:lineRule="auto"/>
              <w:jc w:val="center"/>
              <w:rPr>
                <w:rFonts w:ascii="Arial" w:hAnsi="Arial" w:cs="Arial"/>
                <w:sz w:val="18"/>
                <w:szCs w:val="20"/>
              </w:rPr>
            </w:pPr>
            <w:r w:rsidRPr="0055616B">
              <w:rPr>
                <w:rFonts w:ascii="Arial" w:hAnsi="Arial" w:cs="Arial"/>
                <w:sz w:val="18"/>
                <w:szCs w:val="20"/>
              </w:rPr>
              <w:t>0.3165</w:t>
            </w:r>
          </w:p>
        </w:tc>
        <w:tc>
          <w:tcPr>
            <w:tcW w:w="2303" w:type="dxa"/>
            <w:tcBorders>
              <w:top w:val="nil"/>
              <w:left w:val="nil"/>
              <w:bottom w:val="single" w:sz="8" w:space="0" w:color="auto"/>
              <w:right w:val="single" w:sz="8" w:space="0" w:color="auto"/>
            </w:tcBorders>
            <w:shd w:val="clear" w:color="auto" w:fill="auto"/>
            <w:hideMark/>
          </w:tcPr>
          <w:p w:rsidR="00437AED" w:rsidRPr="0055616B" w:rsidRDefault="00437AED" w:rsidP="00437AED">
            <w:pPr>
              <w:spacing w:after="0" w:line="240" w:lineRule="auto"/>
              <w:jc w:val="center"/>
              <w:rPr>
                <w:rFonts w:ascii="Arial" w:hAnsi="Arial" w:cs="Arial"/>
                <w:sz w:val="18"/>
                <w:szCs w:val="20"/>
              </w:rPr>
            </w:pPr>
            <w:r w:rsidRPr="0055616B">
              <w:rPr>
                <w:rFonts w:ascii="Arial" w:hAnsi="Arial" w:cs="Arial"/>
                <w:sz w:val="18"/>
                <w:szCs w:val="20"/>
              </w:rPr>
              <w:t>6.73</w:t>
            </w:r>
          </w:p>
        </w:tc>
      </w:tr>
      <w:tr w:rsidR="00437AED" w:rsidRPr="0055616B" w:rsidTr="00647D7A">
        <w:trPr>
          <w:trHeight w:val="258"/>
          <w:jc w:val="center"/>
        </w:trPr>
        <w:tc>
          <w:tcPr>
            <w:tcW w:w="1785" w:type="dxa"/>
            <w:tcBorders>
              <w:top w:val="nil"/>
              <w:left w:val="single" w:sz="8" w:space="0" w:color="auto"/>
              <w:bottom w:val="single" w:sz="8" w:space="0" w:color="auto"/>
              <w:right w:val="single" w:sz="8" w:space="0" w:color="auto"/>
            </w:tcBorders>
            <w:shd w:val="clear" w:color="auto" w:fill="auto"/>
            <w:vAlign w:val="center"/>
            <w:hideMark/>
          </w:tcPr>
          <w:p w:rsidR="00437AED" w:rsidRPr="0055616B" w:rsidRDefault="00437AED" w:rsidP="00437AED">
            <w:pPr>
              <w:spacing w:after="0" w:line="240" w:lineRule="auto"/>
              <w:jc w:val="both"/>
              <w:rPr>
                <w:rFonts w:ascii="Arial" w:hAnsi="Arial" w:cs="Arial"/>
                <w:b/>
                <w:sz w:val="18"/>
                <w:szCs w:val="20"/>
              </w:rPr>
            </w:pPr>
            <w:r w:rsidRPr="0055616B">
              <w:rPr>
                <w:rFonts w:ascii="Arial" w:hAnsi="Arial" w:cs="Arial"/>
                <w:b/>
                <w:sz w:val="18"/>
                <w:szCs w:val="20"/>
              </w:rPr>
              <w:t>TU50</w:t>
            </w:r>
          </w:p>
        </w:tc>
        <w:tc>
          <w:tcPr>
            <w:tcW w:w="2588" w:type="dxa"/>
            <w:tcBorders>
              <w:top w:val="nil"/>
              <w:left w:val="nil"/>
              <w:bottom w:val="single" w:sz="8" w:space="0" w:color="auto"/>
              <w:right w:val="single" w:sz="8" w:space="0" w:color="auto"/>
            </w:tcBorders>
            <w:shd w:val="clear" w:color="auto" w:fill="auto"/>
            <w:hideMark/>
          </w:tcPr>
          <w:p w:rsidR="00437AED" w:rsidRPr="0055616B" w:rsidRDefault="00437AED" w:rsidP="00437AED">
            <w:pPr>
              <w:spacing w:after="0" w:line="240" w:lineRule="auto"/>
              <w:jc w:val="center"/>
              <w:rPr>
                <w:rFonts w:ascii="Arial" w:hAnsi="Arial" w:cs="Arial"/>
                <w:sz w:val="18"/>
                <w:szCs w:val="20"/>
              </w:rPr>
            </w:pPr>
            <w:r w:rsidRPr="0055616B">
              <w:rPr>
                <w:rFonts w:ascii="Arial" w:hAnsi="Arial" w:cs="Arial"/>
                <w:sz w:val="18"/>
                <w:szCs w:val="20"/>
              </w:rPr>
              <w:t>0.5354</w:t>
            </w:r>
          </w:p>
        </w:tc>
        <w:tc>
          <w:tcPr>
            <w:tcW w:w="2303" w:type="dxa"/>
            <w:tcBorders>
              <w:top w:val="nil"/>
              <w:left w:val="nil"/>
              <w:bottom w:val="single" w:sz="8" w:space="0" w:color="auto"/>
              <w:right w:val="single" w:sz="8" w:space="0" w:color="auto"/>
            </w:tcBorders>
            <w:shd w:val="clear" w:color="auto" w:fill="auto"/>
            <w:hideMark/>
          </w:tcPr>
          <w:p w:rsidR="00437AED" w:rsidRPr="0055616B" w:rsidRDefault="00437AED" w:rsidP="00437AED">
            <w:pPr>
              <w:spacing w:after="0" w:line="240" w:lineRule="auto"/>
              <w:jc w:val="center"/>
              <w:rPr>
                <w:rFonts w:ascii="Arial" w:hAnsi="Arial" w:cs="Arial"/>
                <w:sz w:val="18"/>
                <w:szCs w:val="20"/>
              </w:rPr>
            </w:pPr>
            <w:r w:rsidRPr="0055616B">
              <w:rPr>
                <w:rFonts w:ascii="Arial" w:hAnsi="Arial" w:cs="Arial"/>
                <w:sz w:val="18"/>
                <w:szCs w:val="20"/>
              </w:rPr>
              <w:t>7.08</w:t>
            </w:r>
          </w:p>
        </w:tc>
      </w:tr>
    </w:tbl>
    <w:p w:rsidR="00025576" w:rsidRPr="0055616B" w:rsidRDefault="00025576" w:rsidP="00FA4A0B">
      <w:pPr>
        <w:pStyle w:val="BodyText"/>
      </w:pPr>
    </w:p>
    <w:p w:rsidR="00025576" w:rsidRPr="0055616B" w:rsidRDefault="00025576" w:rsidP="00025576">
      <w:pPr>
        <w:pStyle w:val="Caption"/>
        <w:keepNext/>
      </w:pPr>
      <w:r w:rsidRPr="0055616B">
        <w:t xml:space="preserve">Table 5: </w:t>
      </w:r>
      <w:r w:rsidR="00B56AD4" w:rsidRPr="0055616B">
        <w:t>CCI</w:t>
      </w:r>
      <w:r w:rsidRPr="0055616B">
        <w:t xml:space="preserve"> performance comparison to performance with temporary TSC and performance of 2TS EC-RACH CC4</w:t>
      </w:r>
    </w:p>
    <w:tbl>
      <w:tblPr>
        <w:tblW w:w="6676" w:type="dxa"/>
        <w:jc w:val="center"/>
        <w:tblLook w:val="04A0"/>
      </w:tblPr>
      <w:tblGrid>
        <w:gridCol w:w="1785"/>
        <w:gridCol w:w="2588"/>
        <w:gridCol w:w="2303"/>
      </w:tblGrid>
      <w:tr w:rsidR="00025576" w:rsidRPr="0055616B" w:rsidTr="00526D29">
        <w:trPr>
          <w:trHeight w:val="431"/>
          <w:jc w:val="center"/>
        </w:trPr>
        <w:tc>
          <w:tcPr>
            <w:tcW w:w="1785"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025576" w:rsidRPr="0055616B" w:rsidRDefault="00025576" w:rsidP="00526D29">
            <w:pPr>
              <w:spacing w:after="0" w:line="240" w:lineRule="auto"/>
              <w:jc w:val="both"/>
              <w:rPr>
                <w:rFonts w:ascii="Arial" w:hAnsi="Arial" w:cs="Arial"/>
                <w:b/>
                <w:sz w:val="18"/>
                <w:szCs w:val="20"/>
              </w:rPr>
            </w:pPr>
            <w:r w:rsidRPr="0055616B">
              <w:rPr>
                <w:rFonts w:ascii="Arial" w:hAnsi="Arial" w:cs="Arial"/>
                <w:b/>
                <w:sz w:val="18"/>
                <w:szCs w:val="20"/>
              </w:rPr>
              <w:t>Channel Model</w:t>
            </w:r>
          </w:p>
        </w:tc>
        <w:tc>
          <w:tcPr>
            <w:tcW w:w="2588"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025576" w:rsidRPr="0055616B" w:rsidRDefault="00025576" w:rsidP="00526D29">
            <w:pPr>
              <w:spacing w:after="0" w:line="240" w:lineRule="auto"/>
              <w:jc w:val="center"/>
              <w:rPr>
                <w:rFonts w:ascii="Arial" w:hAnsi="Arial" w:cs="Arial"/>
                <w:b/>
                <w:sz w:val="18"/>
                <w:szCs w:val="20"/>
              </w:rPr>
            </w:pPr>
            <w:r w:rsidRPr="0055616B">
              <w:rPr>
                <w:rFonts w:ascii="Arial" w:hAnsi="Arial" w:cs="Arial"/>
                <w:b/>
                <w:sz w:val="18"/>
                <w:szCs w:val="20"/>
              </w:rPr>
              <w:t>Perf_tmpTSC - Perf_TS8 [dB]</w:t>
            </w:r>
          </w:p>
        </w:tc>
        <w:tc>
          <w:tcPr>
            <w:tcW w:w="2303"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025576" w:rsidRPr="0055616B" w:rsidRDefault="00025576" w:rsidP="00526D29">
            <w:pPr>
              <w:spacing w:after="0" w:line="240" w:lineRule="auto"/>
              <w:jc w:val="center"/>
              <w:rPr>
                <w:rFonts w:ascii="Arial" w:hAnsi="Arial" w:cs="Arial"/>
                <w:b/>
                <w:sz w:val="18"/>
                <w:szCs w:val="20"/>
              </w:rPr>
            </w:pPr>
            <w:r w:rsidRPr="0055616B">
              <w:rPr>
                <w:rFonts w:ascii="Arial" w:hAnsi="Arial" w:cs="Arial"/>
                <w:b/>
                <w:sz w:val="18"/>
                <w:szCs w:val="20"/>
              </w:rPr>
              <w:t xml:space="preserve"> Perf_CC4 - Perf_TS8 [dB]</w:t>
            </w:r>
          </w:p>
        </w:tc>
      </w:tr>
      <w:tr w:rsidR="00025576" w:rsidRPr="0055616B" w:rsidTr="00526D29">
        <w:trPr>
          <w:trHeight w:val="327"/>
          <w:jc w:val="center"/>
        </w:trPr>
        <w:tc>
          <w:tcPr>
            <w:tcW w:w="1785" w:type="dxa"/>
            <w:vMerge/>
            <w:tcBorders>
              <w:top w:val="single" w:sz="8" w:space="0" w:color="auto"/>
              <w:left w:val="single" w:sz="8" w:space="0" w:color="auto"/>
              <w:bottom w:val="single" w:sz="8" w:space="0" w:color="000000"/>
              <w:right w:val="single" w:sz="8" w:space="0" w:color="auto"/>
            </w:tcBorders>
            <w:vAlign w:val="center"/>
            <w:hideMark/>
          </w:tcPr>
          <w:p w:rsidR="00025576" w:rsidRPr="0055616B" w:rsidRDefault="00025576" w:rsidP="00526D29">
            <w:pPr>
              <w:spacing w:after="0" w:line="240" w:lineRule="auto"/>
              <w:rPr>
                <w:rFonts w:ascii="Arial" w:hAnsi="Arial" w:cs="Arial"/>
                <w:b/>
                <w:sz w:val="18"/>
                <w:szCs w:val="20"/>
              </w:rPr>
            </w:pPr>
          </w:p>
        </w:tc>
        <w:tc>
          <w:tcPr>
            <w:tcW w:w="2588" w:type="dxa"/>
            <w:vMerge/>
            <w:tcBorders>
              <w:top w:val="single" w:sz="8" w:space="0" w:color="auto"/>
              <w:left w:val="single" w:sz="8" w:space="0" w:color="auto"/>
              <w:bottom w:val="single" w:sz="8" w:space="0" w:color="000000"/>
              <w:right w:val="single" w:sz="8" w:space="0" w:color="auto"/>
            </w:tcBorders>
            <w:vAlign w:val="center"/>
            <w:hideMark/>
          </w:tcPr>
          <w:p w:rsidR="00025576" w:rsidRPr="0055616B" w:rsidRDefault="00025576" w:rsidP="00526D29">
            <w:pPr>
              <w:spacing w:after="0" w:line="240" w:lineRule="auto"/>
              <w:rPr>
                <w:rFonts w:ascii="Arial" w:hAnsi="Arial" w:cs="Arial"/>
                <w:sz w:val="18"/>
                <w:szCs w:val="20"/>
              </w:rPr>
            </w:pPr>
          </w:p>
        </w:tc>
        <w:tc>
          <w:tcPr>
            <w:tcW w:w="2303" w:type="dxa"/>
            <w:vMerge/>
            <w:tcBorders>
              <w:top w:val="single" w:sz="8" w:space="0" w:color="auto"/>
              <w:left w:val="single" w:sz="8" w:space="0" w:color="auto"/>
              <w:bottom w:val="single" w:sz="8" w:space="0" w:color="000000"/>
              <w:right w:val="single" w:sz="8" w:space="0" w:color="auto"/>
            </w:tcBorders>
            <w:vAlign w:val="center"/>
            <w:hideMark/>
          </w:tcPr>
          <w:p w:rsidR="00025576" w:rsidRPr="0055616B" w:rsidRDefault="00025576" w:rsidP="00526D29">
            <w:pPr>
              <w:spacing w:after="0" w:line="240" w:lineRule="auto"/>
              <w:rPr>
                <w:rFonts w:ascii="Arial" w:hAnsi="Arial" w:cs="Arial"/>
                <w:sz w:val="18"/>
                <w:szCs w:val="20"/>
              </w:rPr>
            </w:pPr>
          </w:p>
        </w:tc>
      </w:tr>
      <w:tr w:rsidR="008F64ED" w:rsidRPr="0055616B" w:rsidTr="0015628D">
        <w:trPr>
          <w:trHeight w:val="258"/>
          <w:jc w:val="center"/>
        </w:trPr>
        <w:tc>
          <w:tcPr>
            <w:tcW w:w="1785" w:type="dxa"/>
            <w:tcBorders>
              <w:top w:val="nil"/>
              <w:left w:val="single" w:sz="8" w:space="0" w:color="auto"/>
              <w:bottom w:val="single" w:sz="8" w:space="0" w:color="auto"/>
              <w:right w:val="single" w:sz="8" w:space="0" w:color="auto"/>
            </w:tcBorders>
            <w:shd w:val="clear" w:color="auto" w:fill="auto"/>
            <w:vAlign w:val="center"/>
            <w:hideMark/>
          </w:tcPr>
          <w:p w:rsidR="008F64ED" w:rsidRPr="0055616B" w:rsidRDefault="008F64ED" w:rsidP="008F64ED">
            <w:pPr>
              <w:spacing w:after="0" w:line="240" w:lineRule="auto"/>
              <w:jc w:val="both"/>
              <w:rPr>
                <w:rFonts w:ascii="Arial" w:hAnsi="Arial" w:cs="Arial"/>
                <w:b/>
                <w:sz w:val="18"/>
                <w:szCs w:val="20"/>
              </w:rPr>
            </w:pPr>
            <w:r w:rsidRPr="0055616B">
              <w:rPr>
                <w:rFonts w:ascii="Arial" w:hAnsi="Arial" w:cs="Arial"/>
                <w:b/>
                <w:sz w:val="18"/>
                <w:szCs w:val="20"/>
              </w:rPr>
              <w:t>TU1.2</w:t>
            </w:r>
          </w:p>
        </w:tc>
        <w:tc>
          <w:tcPr>
            <w:tcW w:w="2588" w:type="dxa"/>
            <w:tcBorders>
              <w:top w:val="nil"/>
              <w:left w:val="nil"/>
              <w:bottom w:val="single" w:sz="8" w:space="0" w:color="auto"/>
              <w:right w:val="single" w:sz="8" w:space="0" w:color="auto"/>
            </w:tcBorders>
            <w:shd w:val="clear" w:color="auto" w:fill="auto"/>
            <w:hideMark/>
          </w:tcPr>
          <w:p w:rsidR="008F64ED" w:rsidRPr="0055616B" w:rsidRDefault="008F64ED" w:rsidP="008F64ED">
            <w:pPr>
              <w:spacing w:after="0" w:line="240" w:lineRule="auto"/>
              <w:jc w:val="center"/>
              <w:rPr>
                <w:rFonts w:ascii="Arial" w:hAnsi="Arial" w:cs="Arial"/>
                <w:sz w:val="18"/>
                <w:szCs w:val="20"/>
              </w:rPr>
            </w:pPr>
            <w:r w:rsidRPr="0055616B">
              <w:rPr>
                <w:rFonts w:ascii="Arial" w:hAnsi="Arial" w:cs="Arial"/>
                <w:sz w:val="18"/>
                <w:szCs w:val="20"/>
              </w:rPr>
              <w:t>0.046</w:t>
            </w:r>
          </w:p>
        </w:tc>
        <w:tc>
          <w:tcPr>
            <w:tcW w:w="2303" w:type="dxa"/>
            <w:tcBorders>
              <w:top w:val="nil"/>
              <w:left w:val="nil"/>
              <w:bottom w:val="single" w:sz="8" w:space="0" w:color="auto"/>
              <w:right w:val="single" w:sz="8" w:space="0" w:color="auto"/>
            </w:tcBorders>
            <w:shd w:val="clear" w:color="auto" w:fill="auto"/>
            <w:hideMark/>
          </w:tcPr>
          <w:p w:rsidR="008F64ED" w:rsidRPr="0055616B" w:rsidRDefault="008F64ED" w:rsidP="008F64ED">
            <w:pPr>
              <w:spacing w:after="0" w:line="240" w:lineRule="auto"/>
              <w:jc w:val="center"/>
              <w:rPr>
                <w:rFonts w:ascii="Arial" w:hAnsi="Arial" w:cs="Arial"/>
                <w:sz w:val="18"/>
                <w:szCs w:val="20"/>
              </w:rPr>
            </w:pPr>
            <w:r w:rsidRPr="0055616B">
              <w:rPr>
                <w:rFonts w:ascii="Arial" w:hAnsi="Arial" w:cs="Arial"/>
                <w:sz w:val="18"/>
                <w:szCs w:val="20"/>
              </w:rPr>
              <w:t>7.01</w:t>
            </w:r>
          </w:p>
        </w:tc>
      </w:tr>
      <w:tr w:rsidR="008F64ED" w:rsidRPr="0055616B" w:rsidTr="0015628D">
        <w:trPr>
          <w:trHeight w:val="258"/>
          <w:jc w:val="center"/>
        </w:trPr>
        <w:tc>
          <w:tcPr>
            <w:tcW w:w="1785" w:type="dxa"/>
            <w:tcBorders>
              <w:top w:val="nil"/>
              <w:left w:val="single" w:sz="8" w:space="0" w:color="auto"/>
              <w:bottom w:val="single" w:sz="8" w:space="0" w:color="auto"/>
              <w:right w:val="single" w:sz="8" w:space="0" w:color="auto"/>
            </w:tcBorders>
            <w:shd w:val="clear" w:color="auto" w:fill="auto"/>
            <w:vAlign w:val="center"/>
            <w:hideMark/>
          </w:tcPr>
          <w:p w:rsidR="008F64ED" w:rsidRPr="0055616B" w:rsidRDefault="008F64ED" w:rsidP="008F64ED">
            <w:pPr>
              <w:spacing w:after="0" w:line="240" w:lineRule="auto"/>
              <w:jc w:val="both"/>
              <w:rPr>
                <w:rFonts w:ascii="Arial" w:hAnsi="Arial" w:cs="Arial"/>
                <w:b/>
                <w:sz w:val="18"/>
                <w:szCs w:val="20"/>
              </w:rPr>
            </w:pPr>
            <w:r w:rsidRPr="0055616B">
              <w:rPr>
                <w:rFonts w:ascii="Arial" w:hAnsi="Arial" w:cs="Arial"/>
                <w:b/>
                <w:sz w:val="18"/>
                <w:szCs w:val="20"/>
              </w:rPr>
              <w:t>TU50</w:t>
            </w:r>
          </w:p>
        </w:tc>
        <w:tc>
          <w:tcPr>
            <w:tcW w:w="2588" w:type="dxa"/>
            <w:tcBorders>
              <w:top w:val="nil"/>
              <w:left w:val="nil"/>
              <w:bottom w:val="single" w:sz="8" w:space="0" w:color="auto"/>
              <w:right w:val="single" w:sz="8" w:space="0" w:color="auto"/>
            </w:tcBorders>
            <w:shd w:val="clear" w:color="auto" w:fill="auto"/>
            <w:hideMark/>
          </w:tcPr>
          <w:p w:rsidR="008F64ED" w:rsidRPr="0055616B" w:rsidRDefault="008F64ED" w:rsidP="008F64ED">
            <w:pPr>
              <w:spacing w:after="0" w:line="240" w:lineRule="auto"/>
              <w:jc w:val="center"/>
              <w:rPr>
                <w:rFonts w:ascii="Arial" w:hAnsi="Arial" w:cs="Arial"/>
                <w:sz w:val="18"/>
                <w:szCs w:val="20"/>
              </w:rPr>
            </w:pPr>
            <w:r w:rsidRPr="0055616B">
              <w:rPr>
                <w:rFonts w:ascii="Arial" w:hAnsi="Arial" w:cs="Arial"/>
                <w:sz w:val="18"/>
                <w:szCs w:val="20"/>
              </w:rPr>
              <w:t>0.0468</w:t>
            </w:r>
          </w:p>
        </w:tc>
        <w:tc>
          <w:tcPr>
            <w:tcW w:w="2303" w:type="dxa"/>
            <w:tcBorders>
              <w:top w:val="nil"/>
              <w:left w:val="nil"/>
              <w:bottom w:val="single" w:sz="8" w:space="0" w:color="auto"/>
              <w:right w:val="single" w:sz="8" w:space="0" w:color="auto"/>
            </w:tcBorders>
            <w:shd w:val="clear" w:color="auto" w:fill="auto"/>
            <w:hideMark/>
          </w:tcPr>
          <w:p w:rsidR="008F64ED" w:rsidRPr="0055616B" w:rsidRDefault="008F64ED" w:rsidP="008F64ED">
            <w:pPr>
              <w:spacing w:after="0" w:line="240" w:lineRule="auto"/>
              <w:jc w:val="center"/>
              <w:rPr>
                <w:rFonts w:ascii="Arial" w:hAnsi="Arial" w:cs="Arial"/>
                <w:sz w:val="18"/>
                <w:szCs w:val="20"/>
              </w:rPr>
            </w:pPr>
            <w:r w:rsidRPr="0055616B">
              <w:rPr>
                <w:rFonts w:ascii="Arial" w:hAnsi="Arial" w:cs="Arial"/>
                <w:sz w:val="18"/>
                <w:szCs w:val="20"/>
              </w:rPr>
              <w:t>7.49</w:t>
            </w:r>
          </w:p>
        </w:tc>
      </w:tr>
    </w:tbl>
    <w:p w:rsidR="00E03D7C" w:rsidRPr="0055616B" w:rsidRDefault="00E03D7C" w:rsidP="00FA4A0B">
      <w:pPr>
        <w:pStyle w:val="BodyText"/>
      </w:pPr>
    </w:p>
    <w:p w:rsidR="00FA4A0B" w:rsidRPr="0055616B" w:rsidRDefault="00B40850" w:rsidP="00FA4A0B">
      <w:pPr>
        <w:pStyle w:val="Heading2"/>
      </w:pPr>
      <w:r w:rsidRPr="0055616B">
        <w:t>Simulations</w:t>
      </w:r>
      <w:r w:rsidR="00FA4A0B" w:rsidRPr="0055616B">
        <w:t xml:space="preserve"> with interferers of legacy TSCs</w:t>
      </w:r>
    </w:p>
    <w:p w:rsidR="004B0DAA" w:rsidRPr="0055616B" w:rsidRDefault="00DF4B6C" w:rsidP="004B0DAA">
      <w:r w:rsidRPr="0055616B">
        <w:t xml:space="preserve">TS8 </w:t>
      </w:r>
      <w:r w:rsidR="005B10F9" w:rsidRPr="0055616B">
        <w:t xml:space="preserve">is </w:t>
      </w:r>
      <w:r w:rsidR="004227D0" w:rsidRPr="0055616B">
        <w:t>further</w:t>
      </w:r>
      <w:r w:rsidR="004B0DAA" w:rsidRPr="0055616B">
        <w:t xml:space="preserve"> evaluated with link </w:t>
      </w:r>
      <w:r w:rsidR="00AF0CA3" w:rsidRPr="0055616B">
        <w:t xml:space="preserve">level </w:t>
      </w:r>
      <w:r w:rsidR="004B0DAA" w:rsidRPr="0055616B">
        <w:t>simu</w:t>
      </w:r>
      <w:r w:rsidR="0024130C" w:rsidRPr="0055616B">
        <w:t xml:space="preserve">lations for </w:t>
      </w:r>
      <w:r w:rsidR="004B0DAA" w:rsidRPr="0055616B">
        <w:t xml:space="preserve">Co-channel interference </w:t>
      </w:r>
      <w:r w:rsidR="0024130C" w:rsidRPr="0055616B">
        <w:t xml:space="preserve">and Adjacent-channel interference cases </w:t>
      </w:r>
      <w:r w:rsidR="004B0DAA" w:rsidRPr="0055616B">
        <w:t xml:space="preserve">when interfered by other EC-RACH </w:t>
      </w:r>
      <w:r w:rsidR="002E2263" w:rsidRPr="0055616B">
        <w:t xml:space="preserve">and </w:t>
      </w:r>
      <w:r w:rsidR="004B0DAA" w:rsidRPr="0055616B">
        <w:t>RAC</w:t>
      </w:r>
      <w:r w:rsidR="009207A7" w:rsidRPr="0055616B">
        <w:t xml:space="preserve">H </w:t>
      </w:r>
      <w:r w:rsidR="008D5145" w:rsidRPr="0055616B">
        <w:t>TSCs</w:t>
      </w:r>
      <w:r w:rsidR="009207A7" w:rsidRPr="0055616B">
        <w:t>.</w:t>
      </w:r>
    </w:p>
    <w:p w:rsidR="007729BF" w:rsidRPr="0055616B" w:rsidRDefault="007729BF" w:rsidP="004B0DAA">
      <w:r w:rsidRPr="0055616B">
        <w:t xml:space="preserve">Simulation assumptions are specified in </w:t>
      </w:r>
      <w:fldSimple w:instr=" REF _Ref439942051 \h  \* MERGEFORMAT ">
        <w:r w:rsidR="000F5564" w:rsidRPr="0055616B">
          <w:t xml:space="preserve">Table </w:t>
        </w:r>
        <w:r w:rsidR="00DF7901" w:rsidRPr="0055616B">
          <w:t>6</w:t>
        </w:r>
        <w:r w:rsidR="000F5564" w:rsidRPr="0055616B">
          <w:t xml:space="preserve"> </w:t>
        </w:r>
      </w:fldSimple>
      <w:r w:rsidRPr="0055616B">
        <w:t>.</w:t>
      </w:r>
    </w:p>
    <w:p w:rsidR="007729BF" w:rsidRPr="0055616B" w:rsidRDefault="007729BF" w:rsidP="007729BF">
      <w:pPr>
        <w:pStyle w:val="Caption"/>
        <w:keepNext/>
      </w:pPr>
      <w:bookmarkStart w:id="2" w:name="_Ref439942051"/>
      <w:r w:rsidRPr="0055616B">
        <w:t xml:space="preserve">Table </w:t>
      </w:r>
      <w:bookmarkEnd w:id="2"/>
      <w:r w:rsidR="00DF7901" w:rsidRPr="0055616B">
        <w:t>6</w:t>
      </w:r>
      <w:r w:rsidRPr="0055616B">
        <w:t>: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033"/>
        <w:gridCol w:w="4062"/>
      </w:tblGrid>
      <w:tr w:rsidR="007729BF" w:rsidRPr="0055616B" w:rsidTr="007729BF">
        <w:trPr>
          <w:jc w:val="center"/>
        </w:trPr>
        <w:tc>
          <w:tcPr>
            <w:tcW w:w="2033" w:type="dxa"/>
          </w:tcPr>
          <w:p w:rsidR="007729BF" w:rsidRPr="0055616B" w:rsidRDefault="007729BF" w:rsidP="006E5358">
            <w:pPr>
              <w:pStyle w:val="TAH"/>
            </w:pPr>
            <w:r w:rsidRPr="0055616B">
              <w:t>Parameter</w:t>
            </w:r>
          </w:p>
        </w:tc>
        <w:tc>
          <w:tcPr>
            <w:tcW w:w="4062" w:type="dxa"/>
          </w:tcPr>
          <w:p w:rsidR="007729BF" w:rsidRPr="0055616B" w:rsidRDefault="007729BF" w:rsidP="007729BF">
            <w:pPr>
              <w:pStyle w:val="TAH"/>
            </w:pPr>
            <w:r w:rsidRPr="0055616B">
              <w:t>Setting</w:t>
            </w:r>
          </w:p>
        </w:tc>
      </w:tr>
      <w:tr w:rsidR="007729BF" w:rsidRPr="0055616B" w:rsidTr="007729BF">
        <w:trPr>
          <w:jc w:val="center"/>
        </w:trPr>
        <w:tc>
          <w:tcPr>
            <w:tcW w:w="2033" w:type="dxa"/>
          </w:tcPr>
          <w:p w:rsidR="007729BF" w:rsidRPr="0055616B" w:rsidRDefault="007729BF" w:rsidP="006E5358">
            <w:pPr>
              <w:pStyle w:val="TAC"/>
              <w:rPr>
                <w:rFonts w:cs="Arial"/>
              </w:rPr>
            </w:pPr>
            <w:r w:rsidRPr="0055616B">
              <w:rPr>
                <w:rFonts w:cs="Arial"/>
              </w:rPr>
              <w:t>Channel</w:t>
            </w:r>
            <w:r w:rsidR="00E47229" w:rsidRPr="0055616B">
              <w:rPr>
                <w:rFonts w:cs="Arial"/>
              </w:rPr>
              <w:t xml:space="preserve"> models</w:t>
            </w:r>
          </w:p>
        </w:tc>
        <w:tc>
          <w:tcPr>
            <w:tcW w:w="4062" w:type="dxa"/>
          </w:tcPr>
          <w:p w:rsidR="007729BF" w:rsidRPr="0055616B" w:rsidRDefault="00E47229" w:rsidP="007729BF">
            <w:pPr>
              <w:pStyle w:val="TAC"/>
              <w:rPr>
                <w:rFonts w:cs="Arial"/>
              </w:rPr>
            </w:pPr>
            <w:r w:rsidRPr="0055616B">
              <w:rPr>
                <w:rFonts w:cs="Arial"/>
              </w:rPr>
              <w:t>TU1.2, TU50</w:t>
            </w:r>
          </w:p>
        </w:tc>
      </w:tr>
      <w:tr w:rsidR="00B30057" w:rsidRPr="0055616B" w:rsidTr="007729BF">
        <w:trPr>
          <w:jc w:val="center"/>
        </w:trPr>
        <w:tc>
          <w:tcPr>
            <w:tcW w:w="2033" w:type="dxa"/>
          </w:tcPr>
          <w:p w:rsidR="00B30057" w:rsidRPr="0055616B" w:rsidRDefault="00B30057" w:rsidP="006E5358">
            <w:pPr>
              <w:pStyle w:val="TAC"/>
              <w:rPr>
                <w:rFonts w:cs="Arial"/>
              </w:rPr>
            </w:pPr>
            <w:r w:rsidRPr="0055616B">
              <w:rPr>
                <w:rFonts w:cs="Arial"/>
              </w:rPr>
              <w:t xml:space="preserve">BAND </w:t>
            </w:r>
          </w:p>
        </w:tc>
        <w:tc>
          <w:tcPr>
            <w:tcW w:w="4062" w:type="dxa"/>
          </w:tcPr>
          <w:p w:rsidR="00B30057" w:rsidRPr="0055616B" w:rsidRDefault="00B30057" w:rsidP="007729BF">
            <w:pPr>
              <w:pStyle w:val="TAC"/>
              <w:rPr>
                <w:rFonts w:cs="Arial"/>
              </w:rPr>
            </w:pPr>
            <w:r w:rsidRPr="0055616B">
              <w:rPr>
                <w:rFonts w:cs="Arial"/>
              </w:rPr>
              <w:t>900</w:t>
            </w:r>
          </w:p>
        </w:tc>
      </w:tr>
      <w:tr w:rsidR="007729BF" w:rsidRPr="0055616B" w:rsidTr="007729BF">
        <w:trPr>
          <w:jc w:val="center"/>
        </w:trPr>
        <w:tc>
          <w:tcPr>
            <w:tcW w:w="2033" w:type="dxa"/>
          </w:tcPr>
          <w:p w:rsidR="007729BF" w:rsidRPr="0055616B" w:rsidRDefault="007729BF" w:rsidP="006E5358">
            <w:pPr>
              <w:pStyle w:val="TAC"/>
              <w:rPr>
                <w:rFonts w:cs="Arial"/>
              </w:rPr>
            </w:pPr>
            <w:r w:rsidRPr="0055616B">
              <w:rPr>
                <w:rFonts w:cs="Arial"/>
              </w:rPr>
              <w:t>Repetition scheme</w:t>
            </w:r>
          </w:p>
        </w:tc>
        <w:tc>
          <w:tcPr>
            <w:tcW w:w="4062" w:type="dxa"/>
          </w:tcPr>
          <w:p w:rsidR="007729BF" w:rsidRPr="0055616B" w:rsidRDefault="0024130C" w:rsidP="007729BF">
            <w:pPr>
              <w:pStyle w:val="TAC"/>
              <w:rPr>
                <w:rFonts w:cs="Arial"/>
              </w:rPr>
            </w:pPr>
            <w:r w:rsidRPr="0055616B">
              <w:rPr>
                <w:rFonts w:cs="Arial"/>
              </w:rPr>
              <w:t>66 ESAB per access attempt</w:t>
            </w:r>
          </w:p>
        </w:tc>
      </w:tr>
      <w:tr w:rsidR="000A6990" w:rsidRPr="0055616B" w:rsidTr="007729BF">
        <w:trPr>
          <w:jc w:val="center"/>
        </w:trPr>
        <w:tc>
          <w:tcPr>
            <w:tcW w:w="2033" w:type="dxa"/>
          </w:tcPr>
          <w:p w:rsidR="000A6990" w:rsidRPr="0055616B" w:rsidRDefault="000A6990" w:rsidP="006E5358">
            <w:pPr>
              <w:pStyle w:val="TAC"/>
              <w:rPr>
                <w:rFonts w:cs="Arial"/>
              </w:rPr>
            </w:pPr>
            <w:r w:rsidRPr="0055616B">
              <w:rPr>
                <w:rFonts w:cs="Arial"/>
              </w:rPr>
              <w:t>Receiver</w:t>
            </w:r>
          </w:p>
        </w:tc>
        <w:tc>
          <w:tcPr>
            <w:tcW w:w="4062" w:type="dxa"/>
          </w:tcPr>
          <w:p w:rsidR="000A6990" w:rsidRPr="0055616B" w:rsidRDefault="000A6990" w:rsidP="007729BF">
            <w:pPr>
              <w:pStyle w:val="TAC"/>
              <w:rPr>
                <w:rFonts w:cs="Arial"/>
              </w:rPr>
            </w:pPr>
            <w:r w:rsidRPr="0055616B">
              <w:rPr>
                <w:rFonts w:cs="Arial"/>
              </w:rPr>
              <w:t>IQ accumulation between TDMA frames within each multi-frame; Soft combining between multi-frames</w:t>
            </w:r>
          </w:p>
        </w:tc>
      </w:tr>
      <w:tr w:rsidR="007729BF" w:rsidRPr="0055616B" w:rsidTr="007729BF">
        <w:trPr>
          <w:jc w:val="center"/>
        </w:trPr>
        <w:tc>
          <w:tcPr>
            <w:tcW w:w="2033" w:type="dxa"/>
          </w:tcPr>
          <w:p w:rsidR="007729BF" w:rsidRPr="0055616B" w:rsidRDefault="007729BF" w:rsidP="006E5358">
            <w:pPr>
              <w:pStyle w:val="TAC"/>
              <w:rPr>
                <w:rFonts w:cs="Arial"/>
              </w:rPr>
            </w:pPr>
            <w:r w:rsidRPr="0055616B">
              <w:rPr>
                <w:rFonts w:cs="Arial"/>
              </w:rPr>
              <w:t>Diversity</w:t>
            </w:r>
          </w:p>
        </w:tc>
        <w:tc>
          <w:tcPr>
            <w:tcW w:w="4062" w:type="dxa"/>
          </w:tcPr>
          <w:p w:rsidR="007729BF" w:rsidRPr="0055616B" w:rsidRDefault="007F249B" w:rsidP="007729BF">
            <w:pPr>
              <w:pStyle w:val="TAC"/>
              <w:rPr>
                <w:rFonts w:cs="Arial"/>
              </w:rPr>
            </w:pPr>
            <w:r w:rsidRPr="0055616B">
              <w:rPr>
                <w:rFonts w:cs="Arial"/>
              </w:rPr>
              <w:t>MRC</w:t>
            </w:r>
          </w:p>
        </w:tc>
      </w:tr>
      <w:tr w:rsidR="007729BF" w:rsidRPr="0055616B" w:rsidTr="007729BF">
        <w:trPr>
          <w:jc w:val="center"/>
        </w:trPr>
        <w:tc>
          <w:tcPr>
            <w:tcW w:w="2033" w:type="dxa"/>
          </w:tcPr>
          <w:p w:rsidR="007729BF" w:rsidRPr="0055616B" w:rsidRDefault="00FA4A0B" w:rsidP="006E5358">
            <w:pPr>
              <w:pStyle w:val="TAC"/>
              <w:rPr>
                <w:rFonts w:cs="Arial"/>
              </w:rPr>
            </w:pPr>
            <w:r w:rsidRPr="0055616B">
              <w:rPr>
                <w:rFonts w:cs="Arial"/>
              </w:rPr>
              <w:t>Interferer</w:t>
            </w:r>
          </w:p>
        </w:tc>
        <w:tc>
          <w:tcPr>
            <w:tcW w:w="4062" w:type="dxa"/>
          </w:tcPr>
          <w:p w:rsidR="007F249B" w:rsidRPr="0055616B" w:rsidRDefault="00991BE4" w:rsidP="00FA4A0B">
            <w:pPr>
              <w:pStyle w:val="TAC"/>
              <w:jc w:val="left"/>
              <w:rPr>
                <w:rFonts w:cs="Arial"/>
              </w:rPr>
            </w:pPr>
            <w:r w:rsidRPr="0055616B">
              <w:rPr>
                <w:rFonts w:cs="Arial"/>
              </w:rPr>
              <w:t>L</w:t>
            </w:r>
            <w:r w:rsidR="005B10F9" w:rsidRPr="0055616B">
              <w:rPr>
                <w:rFonts w:cs="Arial"/>
              </w:rPr>
              <w:t>egacy TSCs are Randomly selected as interferer</w:t>
            </w:r>
            <w:r w:rsidR="002E2263" w:rsidRPr="0055616B">
              <w:rPr>
                <w:rFonts w:cs="Arial"/>
              </w:rPr>
              <w:t>s</w:t>
            </w:r>
            <w:r w:rsidR="005B10F9" w:rsidRPr="0055616B">
              <w:rPr>
                <w:rFonts w:cs="Arial"/>
              </w:rPr>
              <w:t xml:space="preserve"> for each burst</w:t>
            </w:r>
          </w:p>
        </w:tc>
      </w:tr>
    </w:tbl>
    <w:p w:rsidR="00025409" w:rsidRPr="0055616B" w:rsidRDefault="00025409" w:rsidP="004B0DAA"/>
    <w:p w:rsidR="00D5710F" w:rsidRPr="0055616B" w:rsidRDefault="00E83265" w:rsidP="004B0DAA">
      <w:r w:rsidRPr="0055616B">
        <w:t xml:space="preserve">It is important that a </w:t>
      </w:r>
      <w:r w:rsidR="00F27173" w:rsidRPr="0055616B">
        <w:t xml:space="preserve">legacy TSC interfered by TS8 </w:t>
      </w:r>
      <w:r w:rsidRPr="0055616B">
        <w:t xml:space="preserve">is not degraded too much in performance. In </w:t>
      </w:r>
      <w:r w:rsidR="00FE35E0" w:rsidRPr="0055616B">
        <w:t>general,</w:t>
      </w:r>
      <w:r w:rsidRPr="0055616B">
        <w:t xml:space="preserve"> the performance for TSC </w:t>
      </w:r>
      <w:r w:rsidR="00D5710F" w:rsidRPr="0055616B">
        <w:rPr>
          <w:i/>
        </w:rPr>
        <w:t>k</w:t>
      </w:r>
      <w:r w:rsidRPr="0055616B">
        <w:t xml:space="preserve"> interfered by TSC </w:t>
      </w:r>
      <w:r w:rsidR="00D5710F" w:rsidRPr="0055616B">
        <w:rPr>
          <w:i/>
        </w:rPr>
        <w:t>p</w:t>
      </w:r>
      <w:r w:rsidRPr="0055616B">
        <w:t xml:space="preserve"> depends on the auto-correlation of </w:t>
      </w:r>
      <w:r w:rsidR="00D5710F" w:rsidRPr="0055616B">
        <w:rPr>
          <w:i/>
        </w:rPr>
        <w:t>k</w:t>
      </w:r>
      <w:r w:rsidRPr="0055616B">
        <w:t xml:space="preserve"> and the cross-correlation between </w:t>
      </w:r>
      <w:r w:rsidR="00D5710F" w:rsidRPr="0055616B">
        <w:rPr>
          <w:i/>
        </w:rPr>
        <w:t>k</w:t>
      </w:r>
      <w:r w:rsidRPr="0055616B">
        <w:t xml:space="preserve"> and </w:t>
      </w:r>
      <w:r w:rsidR="00D5710F" w:rsidRPr="0055616B">
        <w:rPr>
          <w:i/>
        </w:rPr>
        <w:t>p</w:t>
      </w:r>
      <w:r w:rsidR="00294B0B" w:rsidRPr="0055616B">
        <w:t xml:space="preserve">, </w:t>
      </w:r>
      <w:r w:rsidR="00486D8D" w:rsidRPr="0055616B">
        <w:t xml:space="preserve">see </w:t>
      </w:r>
      <w:fldSimple w:instr=" REF _Ref440374334 \h  \* MERGEFORMAT ">
        <w:r w:rsidR="003A74A4" w:rsidRPr="0055616B">
          <w:t xml:space="preserve">Equation </w:t>
        </w:r>
        <w:r w:rsidR="003A74A4" w:rsidRPr="0055616B">
          <w:rPr>
            <w:noProof/>
          </w:rPr>
          <w:t>1</w:t>
        </w:r>
      </w:fldSimple>
      <w:r w:rsidR="00486D8D" w:rsidRPr="0055616B">
        <w:t>.</w:t>
      </w:r>
    </w:p>
    <w:p w:rsidR="00294B0B" w:rsidRPr="0055616B" w:rsidRDefault="00D5710F" w:rsidP="00294B0B">
      <w:pPr>
        <w:pStyle w:val="BodyText"/>
        <w:keepNext/>
        <w:jc w:val="center"/>
      </w:pPr>
      <w:r w:rsidRPr="0055616B">
        <w:rPr>
          <w:position w:val="-14"/>
        </w:rPr>
        <w:object w:dxaOrig="326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65pt;height:22.9pt" o:ole="">
            <v:imagedata r:id="rId8" o:title=""/>
          </v:shape>
          <o:OLEObject Type="Embed" ProgID="Equation.3" ShapeID="_x0000_i1025" DrawAspect="Content" ObjectID="_1556242924" r:id="rId9"/>
        </w:object>
      </w:r>
    </w:p>
    <w:p w:rsidR="00D5710F" w:rsidRPr="0055616B" w:rsidRDefault="00294B0B" w:rsidP="00BA1058">
      <w:pPr>
        <w:pStyle w:val="Caption"/>
      </w:pPr>
      <w:bookmarkStart w:id="3" w:name="_Ref440374334"/>
      <w:r w:rsidRPr="0055616B">
        <w:t xml:space="preserve">Equation </w:t>
      </w:r>
      <w:r w:rsidR="009C7D37">
        <w:fldChar w:fldCharType="begin"/>
      </w:r>
      <w:r w:rsidR="00743D9B">
        <w:instrText xml:space="preserve"> SEQ Equation \* ARABIC </w:instrText>
      </w:r>
      <w:r w:rsidR="009C7D37">
        <w:fldChar w:fldCharType="separate"/>
      </w:r>
      <w:r w:rsidR="003A74A4" w:rsidRPr="0055616B">
        <w:rPr>
          <w:noProof/>
        </w:rPr>
        <w:t>1</w:t>
      </w:r>
      <w:r w:rsidR="009C7D37">
        <w:rPr>
          <w:noProof/>
        </w:rPr>
        <w:fldChar w:fldCharType="end"/>
      </w:r>
      <w:bookmarkEnd w:id="3"/>
      <w:r w:rsidRPr="0055616B">
        <w:t xml:space="preserve">: Channel estimation error contribution from interfering TSC. </w:t>
      </w:r>
      <w:r w:rsidRPr="0055616B">
        <w:rPr>
          <w:i/>
        </w:rPr>
        <w:t>S</w:t>
      </w:r>
      <w:r w:rsidRPr="0055616B">
        <w:t xml:space="preserve"> is the least squares regression matrix, </w:t>
      </w:r>
      <w:r w:rsidRPr="0055616B">
        <w:rPr>
          <w:i/>
        </w:rPr>
        <w:t>h</w:t>
      </w:r>
      <w:r w:rsidRPr="0055616B">
        <w:t xml:space="preserve"> is the channel</w:t>
      </w:r>
      <w:r w:rsidR="00BA1058" w:rsidRPr="0055616B">
        <w:t xml:space="preserve"> and</w:t>
      </w:r>
      <w:r w:rsidRPr="0055616B">
        <w:t xml:space="preserve"> “</w:t>
      </w:r>
      <w:r w:rsidRPr="0055616B">
        <w:rPr>
          <w:i/>
        </w:rPr>
        <w:t>error</w:t>
      </w:r>
      <w:r w:rsidRPr="0055616B">
        <w:t>” is the model error and noise.</w:t>
      </w:r>
    </w:p>
    <w:p w:rsidR="005F5E7B" w:rsidRPr="0055616B" w:rsidRDefault="00BF74BD" w:rsidP="0064339A">
      <w:r w:rsidRPr="0055616B">
        <w:t>Therefore,</w:t>
      </w:r>
      <w:r w:rsidR="00E83265" w:rsidRPr="0055616B">
        <w:t xml:space="preserve"> the performance for </w:t>
      </w:r>
      <w:r w:rsidR="00D5710F" w:rsidRPr="0055616B">
        <w:t>k</w:t>
      </w:r>
      <w:r w:rsidR="00E83265" w:rsidRPr="0055616B">
        <w:t xml:space="preserve"> interfered by </w:t>
      </w:r>
      <w:r w:rsidR="00D5710F" w:rsidRPr="0055616B">
        <w:t>p</w:t>
      </w:r>
      <w:r w:rsidR="00E83265" w:rsidRPr="0055616B">
        <w:t xml:space="preserve"> and </w:t>
      </w:r>
      <w:r w:rsidR="00D5710F" w:rsidRPr="0055616B">
        <w:t>p</w:t>
      </w:r>
      <w:r w:rsidR="00E83265" w:rsidRPr="0055616B">
        <w:t xml:space="preserve"> interfered by </w:t>
      </w:r>
      <w:r w:rsidR="00D5710F" w:rsidRPr="0055616B">
        <w:t>k</w:t>
      </w:r>
      <w:r w:rsidR="00E83265" w:rsidRPr="0055616B">
        <w:t xml:space="preserve"> is not the same. </w:t>
      </w:r>
      <w:r w:rsidR="002F673B" w:rsidRPr="0055616B">
        <w:t>S</w:t>
      </w:r>
      <w:r w:rsidR="00E83265" w:rsidRPr="0055616B">
        <w:t xml:space="preserve">ince </w:t>
      </w:r>
      <w:r w:rsidR="00626CBE" w:rsidRPr="0055616B">
        <w:t>the new sequence is evaluated with legacy TSC</w:t>
      </w:r>
      <w:r w:rsidR="002F673B" w:rsidRPr="0055616B">
        <w:t xml:space="preserve"> interference, both the auto-</w:t>
      </w:r>
      <w:r w:rsidR="00626CBE" w:rsidRPr="0055616B">
        <w:t>correlation of the new sequence</w:t>
      </w:r>
      <w:r w:rsidR="002F673B" w:rsidRPr="0055616B">
        <w:t xml:space="preserve"> and the cross-corre</w:t>
      </w:r>
      <w:r w:rsidR="00626CBE" w:rsidRPr="0055616B">
        <w:t>lation between the new sequence</w:t>
      </w:r>
      <w:r w:rsidR="002F673B" w:rsidRPr="0055616B">
        <w:t xml:space="preserve"> and the </w:t>
      </w:r>
      <w:r w:rsidR="00626CBE" w:rsidRPr="0055616B">
        <w:t>legacy TSC</w:t>
      </w:r>
      <w:r w:rsidR="002F673B" w:rsidRPr="0055616B">
        <w:t xml:space="preserve"> sequences are taken into consideration.</w:t>
      </w:r>
      <w:r w:rsidR="0032048A" w:rsidRPr="0055616B">
        <w:t xml:space="preserve"> </w:t>
      </w:r>
      <w:r w:rsidR="002E2263" w:rsidRPr="0055616B">
        <w:t>C</w:t>
      </w:r>
      <w:r w:rsidR="0032048A" w:rsidRPr="0055616B">
        <w:t xml:space="preserve">onsidering </w:t>
      </w:r>
      <w:r w:rsidR="002E2263" w:rsidRPr="0055616B">
        <w:t xml:space="preserve">that </w:t>
      </w:r>
      <w:r w:rsidR="0032048A" w:rsidRPr="0055616B">
        <w:t xml:space="preserve">the </w:t>
      </w:r>
      <w:r w:rsidR="002E2263" w:rsidRPr="0055616B">
        <w:t xml:space="preserve">new </w:t>
      </w:r>
      <w:r w:rsidR="0032048A" w:rsidRPr="0055616B">
        <w:t xml:space="preserve">TS8 is supposed to be used by low power devices the interference </w:t>
      </w:r>
      <w:r w:rsidR="002E2263" w:rsidRPr="0055616B">
        <w:t xml:space="preserve">it presents </w:t>
      </w:r>
      <w:r w:rsidR="0032048A" w:rsidRPr="0055616B">
        <w:t>to other TSCs would be low.</w:t>
      </w:r>
      <w:r w:rsidR="002F673B" w:rsidRPr="0055616B">
        <w:t xml:space="preserve"> Hence, evaluating </w:t>
      </w:r>
      <w:r w:rsidR="00626CBE" w:rsidRPr="0055616B">
        <w:t xml:space="preserve">legacy TSCs interfered by the new </w:t>
      </w:r>
      <w:r w:rsidR="00526D09" w:rsidRPr="0055616B">
        <w:t>TSC</w:t>
      </w:r>
      <w:r w:rsidR="002F673B" w:rsidRPr="0055616B">
        <w:t xml:space="preserve"> would not add</w:t>
      </w:r>
      <w:r w:rsidR="001D5A53" w:rsidRPr="0055616B">
        <w:t xml:space="preserve"> much to this evaluation.</w:t>
      </w:r>
    </w:p>
    <w:p w:rsidR="00C838EA" w:rsidRPr="0055616B" w:rsidRDefault="00C838EA" w:rsidP="00C838EA">
      <w:pPr>
        <w:pStyle w:val="Heading3"/>
      </w:pPr>
      <w:r w:rsidRPr="0055616B">
        <w:t>Co-channel Interference</w:t>
      </w:r>
    </w:p>
    <w:p w:rsidR="00273DF9" w:rsidRPr="0055616B" w:rsidRDefault="009C7D37" w:rsidP="00C838EA">
      <w:pPr>
        <w:pStyle w:val="BodyText"/>
        <w:rPr>
          <w:lang w:eastAsia="ko-KR"/>
        </w:rPr>
      </w:pPr>
      <w:fldSimple w:instr=" REF _Ref439943010 \h  \* MERGEFORMAT ">
        <w:r w:rsidR="00E74C32" w:rsidRPr="0055616B">
          <w:t>Table</w:t>
        </w:r>
      </w:fldSimple>
      <w:r w:rsidR="00E74C32" w:rsidRPr="0055616B">
        <w:rPr>
          <w:lang w:eastAsia="ko-KR"/>
        </w:rPr>
        <w:t xml:space="preserve"> 7</w:t>
      </w:r>
      <w:r w:rsidR="00C20192" w:rsidRPr="0055616B">
        <w:rPr>
          <w:lang w:eastAsia="ko-KR"/>
        </w:rPr>
        <w:t xml:space="preserve"> </w:t>
      </w:r>
      <w:r w:rsidR="001A3607" w:rsidRPr="0055616B">
        <w:rPr>
          <w:lang w:eastAsia="ko-KR"/>
        </w:rPr>
        <w:t>shows c</w:t>
      </w:r>
      <w:r w:rsidR="00DC1706" w:rsidRPr="0055616B">
        <w:rPr>
          <w:lang w:eastAsia="ko-KR"/>
        </w:rPr>
        <w:t xml:space="preserve">omparison </w:t>
      </w:r>
      <w:r w:rsidR="006E081E" w:rsidRPr="0055616B">
        <w:rPr>
          <w:lang w:eastAsia="ko-KR"/>
        </w:rPr>
        <w:t xml:space="preserve">co-channel performance </w:t>
      </w:r>
      <w:r w:rsidR="00973A57" w:rsidRPr="0055616B">
        <w:rPr>
          <w:lang w:eastAsia="ko-KR"/>
        </w:rPr>
        <w:t>of EC-RACH CC5</w:t>
      </w:r>
      <w:r w:rsidR="00DC1706" w:rsidRPr="0055616B">
        <w:rPr>
          <w:lang w:eastAsia="ko-KR"/>
        </w:rPr>
        <w:t xml:space="preserve"> (Perf_TS8)</w:t>
      </w:r>
      <w:r w:rsidR="00973A57" w:rsidRPr="0055616B">
        <w:rPr>
          <w:lang w:eastAsia="ko-KR"/>
        </w:rPr>
        <w:t xml:space="preserve"> using TS8 </w:t>
      </w:r>
      <w:r w:rsidR="00D1757E" w:rsidRPr="0055616B">
        <w:rPr>
          <w:lang w:eastAsia="ko-KR"/>
        </w:rPr>
        <w:t>when interfered by</w:t>
      </w:r>
      <w:r w:rsidR="006642CE" w:rsidRPr="0055616B">
        <w:rPr>
          <w:lang w:eastAsia="ko-KR"/>
        </w:rPr>
        <w:t xml:space="preserve"> </w:t>
      </w:r>
      <w:r w:rsidR="00A73410" w:rsidRPr="0055616B">
        <w:rPr>
          <w:lang w:eastAsia="ko-KR"/>
        </w:rPr>
        <w:t xml:space="preserve">co-channel </w:t>
      </w:r>
      <w:r w:rsidR="006642CE" w:rsidRPr="0055616B">
        <w:rPr>
          <w:lang w:eastAsia="ko-KR"/>
        </w:rPr>
        <w:t>TSCs resulting from</w:t>
      </w:r>
      <w:r w:rsidR="00273DF9" w:rsidRPr="0055616B">
        <w:rPr>
          <w:lang w:eastAsia="ko-KR"/>
        </w:rPr>
        <w:t>:</w:t>
      </w:r>
    </w:p>
    <w:p w:rsidR="00273DF9" w:rsidRPr="0055616B" w:rsidRDefault="00D1757E" w:rsidP="00081CAB">
      <w:pPr>
        <w:pStyle w:val="ListParagraph"/>
        <w:numPr>
          <w:ilvl w:val="0"/>
          <w:numId w:val="26"/>
        </w:numPr>
      </w:pPr>
      <w:r w:rsidRPr="0055616B">
        <w:t>RACH</w:t>
      </w:r>
      <w:r w:rsidR="00CE32F9" w:rsidRPr="0055616B">
        <w:t xml:space="preserve"> accesses</w:t>
      </w:r>
      <w:r w:rsidR="00273DF9" w:rsidRPr="0055616B">
        <w:t xml:space="preserve"> </w:t>
      </w:r>
      <w:r w:rsidR="006642CE" w:rsidRPr="0055616B">
        <w:t>from legacy</w:t>
      </w:r>
      <w:r w:rsidR="003F08A1" w:rsidRPr="0055616B">
        <w:t>,</w:t>
      </w:r>
      <w:r w:rsidR="006642CE" w:rsidRPr="0055616B">
        <w:t xml:space="preserve"> </w:t>
      </w:r>
      <w:r w:rsidR="003F08A1" w:rsidRPr="0055616B">
        <w:t xml:space="preserve">PEO, or </w:t>
      </w:r>
      <w:r w:rsidR="006642CE" w:rsidRPr="0055616B">
        <w:t>CC1 devices</w:t>
      </w:r>
    </w:p>
    <w:p w:rsidR="00273DF9" w:rsidRPr="0055616B" w:rsidRDefault="00973A57" w:rsidP="00081CAB">
      <w:pPr>
        <w:pStyle w:val="ListParagraph"/>
        <w:numPr>
          <w:ilvl w:val="0"/>
          <w:numId w:val="26"/>
        </w:numPr>
      </w:pPr>
      <w:r w:rsidRPr="0055616B">
        <w:t xml:space="preserve">EC-RACH </w:t>
      </w:r>
      <w:r w:rsidR="00CE32F9" w:rsidRPr="0055616B">
        <w:t>accesses</w:t>
      </w:r>
      <w:r w:rsidR="00273DF9" w:rsidRPr="0055616B">
        <w:t xml:space="preserve"> </w:t>
      </w:r>
      <w:r w:rsidR="006642CE" w:rsidRPr="0055616B">
        <w:t>from</w:t>
      </w:r>
      <w:r w:rsidR="00273DF9" w:rsidRPr="0055616B">
        <w:t xml:space="preserve"> CC2, CC3 and CC4 </w:t>
      </w:r>
      <w:r w:rsidR="006642CE" w:rsidRPr="0055616B">
        <w:t>devices</w:t>
      </w:r>
      <w:r w:rsidRPr="0055616B">
        <w:t xml:space="preserve"> </w:t>
      </w:r>
    </w:p>
    <w:p w:rsidR="00C838EA" w:rsidRPr="0055616B" w:rsidRDefault="006E081E" w:rsidP="00C838EA">
      <w:pPr>
        <w:pStyle w:val="BodyText"/>
        <w:rPr>
          <w:lang w:eastAsia="ko-KR"/>
        </w:rPr>
      </w:pPr>
      <w:r w:rsidRPr="0055616B">
        <w:rPr>
          <w:lang w:eastAsia="ko-KR"/>
        </w:rPr>
        <w:t>As can be seen</w:t>
      </w:r>
      <w:r w:rsidR="006642CE" w:rsidRPr="0055616B">
        <w:rPr>
          <w:lang w:eastAsia="ko-KR"/>
        </w:rPr>
        <w:t xml:space="preserve"> in Table 7</w:t>
      </w:r>
      <w:r w:rsidR="00E74C32" w:rsidRPr="0055616B">
        <w:rPr>
          <w:lang w:eastAsia="ko-KR"/>
        </w:rPr>
        <w:t xml:space="preserve">, even in case of the </w:t>
      </w:r>
      <w:r w:rsidR="00FB48B1" w:rsidRPr="0055616B">
        <w:rPr>
          <w:lang w:eastAsia="ko-KR"/>
        </w:rPr>
        <w:t>interference</w:t>
      </w:r>
      <w:r w:rsidR="00E74C32" w:rsidRPr="0055616B">
        <w:rPr>
          <w:lang w:eastAsia="ko-KR"/>
        </w:rPr>
        <w:t xml:space="preserve"> from </w:t>
      </w:r>
      <w:r w:rsidR="00A73410" w:rsidRPr="0055616B">
        <w:rPr>
          <w:lang w:eastAsia="ko-KR"/>
        </w:rPr>
        <w:t>co-channel</w:t>
      </w:r>
      <w:r w:rsidR="006642CE" w:rsidRPr="0055616B">
        <w:rPr>
          <w:lang w:eastAsia="ko-KR"/>
        </w:rPr>
        <w:t xml:space="preserve"> </w:t>
      </w:r>
      <w:r w:rsidR="00E74C32" w:rsidRPr="0055616B">
        <w:rPr>
          <w:lang w:eastAsia="ko-KR"/>
        </w:rPr>
        <w:t xml:space="preserve">TSCs, </w:t>
      </w:r>
      <w:r w:rsidR="00CE32F9" w:rsidRPr="0055616B">
        <w:rPr>
          <w:lang w:eastAsia="ko-KR"/>
        </w:rPr>
        <w:t xml:space="preserve">EC-RACH </w:t>
      </w:r>
      <w:r w:rsidR="00E74C32" w:rsidRPr="0055616B">
        <w:rPr>
          <w:lang w:eastAsia="ko-KR"/>
        </w:rPr>
        <w:t xml:space="preserve">CC5 using TS8 can </w:t>
      </w:r>
      <w:r w:rsidR="00CA0090" w:rsidRPr="0055616B">
        <w:rPr>
          <w:lang w:eastAsia="ko-KR"/>
        </w:rPr>
        <w:t xml:space="preserve">still </w:t>
      </w:r>
      <w:r w:rsidR="00E74C32" w:rsidRPr="0055616B">
        <w:rPr>
          <w:lang w:eastAsia="ko-KR"/>
        </w:rPr>
        <w:t>achieve</w:t>
      </w:r>
      <w:r w:rsidR="006179F6" w:rsidRPr="0055616B">
        <w:rPr>
          <w:lang w:eastAsia="ko-KR"/>
        </w:rPr>
        <w:t xml:space="preserve"> at least 4.5dB</w:t>
      </w:r>
      <w:r w:rsidR="00B54430" w:rsidRPr="0055616B">
        <w:rPr>
          <w:lang w:eastAsia="ko-KR"/>
        </w:rPr>
        <w:t xml:space="preserve"> gain</w:t>
      </w:r>
      <w:r w:rsidR="00872C30" w:rsidRPr="0055616B">
        <w:rPr>
          <w:lang w:eastAsia="ko-KR"/>
        </w:rPr>
        <w:t xml:space="preserve"> compared to 2TS EC-RACH CC4 (Perf_CC4)</w:t>
      </w:r>
      <w:r w:rsidR="004751CF" w:rsidRPr="0055616B">
        <w:rPr>
          <w:lang w:eastAsia="ko-KR"/>
        </w:rPr>
        <w:t xml:space="preserve">. </w:t>
      </w:r>
    </w:p>
    <w:p w:rsidR="0038235D" w:rsidRPr="0055616B" w:rsidRDefault="0038235D" w:rsidP="0038235D">
      <w:pPr>
        <w:pStyle w:val="Caption"/>
        <w:keepNext/>
      </w:pPr>
      <w:r w:rsidRPr="0055616B">
        <w:t xml:space="preserve">Table </w:t>
      </w:r>
      <w:r w:rsidR="0080577C" w:rsidRPr="0055616B">
        <w:t>7</w:t>
      </w:r>
      <w:r w:rsidRPr="0055616B">
        <w:t xml:space="preserve">: </w:t>
      </w:r>
      <w:r w:rsidR="00EF1026" w:rsidRPr="0055616B">
        <w:t>CCI</w:t>
      </w:r>
      <w:r w:rsidRPr="0055616B">
        <w:t xml:space="preserve"> performance comparison to performance with temporary TSC and performance of 2TS EC-RACH CC4</w:t>
      </w:r>
    </w:p>
    <w:tbl>
      <w:tblPr>
        <w:tblW w:w="4088" w:type="dxa"/>
        <w:jc w:val="center"/>
        <w:tblLook w:val="04A0"/>
      </w:tblPr>
      <w:tblGrid>
        <w:gridCol w:w="1785"/>
        <w:gridCol w:w="2303"/>
      </w:tblGrid>
      <w:tr w:rsidR="0038235D" w:rsidRPr="0055616B" w:rsidTr="0038235D">
        <w:trPr>
          <w:trHeight w:val="431"/>
          <w:jc w:val="center"/>
        </w:trPr>
        <w:tc>
          <w:tcPr>
            <w:tcW w:w="1785"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38235D" w:rsidRPr="0055616B" w:rsidRDefault="0038235D" w:rsidP="00526D29">
            <w:pPr>
              <w:spacing w:after="0" w:line="240" w:lineRule="auto"/>
              <w:jc w:val="both"/>
              <w:rPr>
                <w:rFonts w:ascii="Arial" w:hAnsi="Arial" w:cs="Arial"/>
                <w:b/>
                <w:sz w:val="18"/>
                <w:szCs w:val="20"/>
              </w:rPr>
            </w:pPr>
            <w:r w:rsidRPr="0055616B">
              <w:rPr>
                <w:rFonts w:ascii="Arial" w:hAnsi="Arial" w:cs="Arial"/>
                <w:b/>
                <w:sz w:val="18"/>
                <w:szCs w:val="20"/>
              </w:rPr>
              <w:t>Channel Model</w:t>
            </w:r>
          </w:p>
        </w:tc>
        <w:tc>
          <w:tcPr>
            <w:tcW w:w="2303"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38235D" w:rsidRPr="0055616B" w:rsidRDefault="0038235D" w:rsidP="00526D29">
            <w:pPr>
              <w:spacing w:after="0" w:line="240" w:lineRule="auto"/>
              <w:jc w:val="center"/>
              <w:rPr>
                <w:rFonts w:ascii="Arial" w:hAnsi="Arial" w:cs="Arial"/>
                <w:b/>
                <w:sz w:val="18"/>
                <w:szCs w:val="20"/>
              </w:rPr>
            </w:pPr>
            <w:r w:rsidRPr="0055616B">
              <w:rPr>
                <w:rFonts w:ascii="Arial" w:hAnsi="Arial" w:cs="Arial"/>
                <w:b/>
                <w:sz w:val="18"/>
                <w:szCs w:val="20"/>
              </w:rPr>
              <w:t xml:space="preserve"> Perf_CC4 - Perf_TS8 [dB]</w:t>
            </w:r>
          </w:p>
        </w:tc>
      </w:tr>
      <w:tr w:rsidR="0038235D" w:rsidRPr="0055616B" w:rsidTr="0038235D">
        <w:trPr>
          <w:trHeight w:val="327"/>
          <w:jc w:val="center"/>
        </w:trPr>
        <w:tc>
          <w:tcPr>
            <w:tcW w:w="1785" w:type="dxa"/>
            <w:vMerge/>
            <w:tcBorders>
              <w:top w:val="single" w:sz="8" w:space="0" w:color="auto"/>
              <w:left w:val="single" w:sz="8" w:space="0" w:color="auto"/>
              <w:bottom w:val="single" w:sz="8" w:space="0" w:color="000000"/>
              <w:right w:val="single" w:sz="8" w:space="0" w:color="auto"/>
            </w:tcBorders>
            <w:vAlign w:val="center"/>
            <w:hideMark/>
          </w:tcPr>
          <w:p w:rsidR="0038235D" w:rsidRPr="0055616B" w:rsidRDefault="0038235D" w:rsidP="00526D29">
            <w:pPr>
              <w:spacing w:after="0" w:line="240" w:lineRule="auto"/>
              <w:rPr>
                <w:rFonts w:ascii="Arial" w:hAnsi="Arial" w:cs="Arial"/>
                <w:b/>
                <w:sz w:val="18"/>
                <w:szCs w:val="20"/>
              </w:rPr>
            </w:pPr>
          </w:p>
        </w:tc>
        <w:tc>
          <w:tcPr>
            <w:tcW w:w="2303" w:type="dxa"/>
            <w:vMerge/>
            <w:tcBorders>
              <w:top w:val="single" w:sz="8" w:space="0" w:color="auto"/>
              <w:left w:val="single" w:sz="8" w:space="0" w:color="auto"/>
              <w:bottom w:val="single" w:sz="8" w:space="0" w:color="000000"/>
              <w:right w:val="single" w:sz="8" w:space="0" w:color="auto"/>
            </w:tcBorders>
            <w:vAlign w:val="center"/>
            <w:hideMark/>
          </w:tcPr>
          <w:p w:rsidR="0038235D" w:rsidRPr="0055616B" w:rsidRDefault="0038235D" w:rsidP="00526D29">
            <w:pPr>
              <w:spacing w:after="0" w:line="240" w:lineRule="auto"/>
              <w:rPr>
                <w:rFonts w:ascii="Arial" w:hAnsi="Arial" w:cs="Arial"/>
                <w:sz w:val="18"/>
                <w:szCs w:val="20"/>
              </w:rPr>
            </w:pPr>
          </w:p>
        </w:tc>
      </w:tr>
      <w:tr w:rsidR="00EF1026" w:rsidRPr="0055616B" w:rsidTr="0038235D">
        <w:trPr>
          <w:trHeight w:val="258"/>
          <w:jc w:val="center"/>
        </w:trPr>
        <w:tc>
          <w:tcPr>
            <w:tcW w:w="1785" w:type="dxa"/>
            <w:tcBorders>
              <w:top w:val="nil"/>
              <w:left w:val="single" w:sz="8" w:space="0" w:color="auto"/>
              <w:bottom w:val="single" w:sz="8" w:space="0" w:color="auto"/>
              <w:right w:val="single" w:sz="8" w:space="0" w:color="auto"/>
            </w:tcBorders>
            <w:shd w:val="clear" w:color="auto" w:fill="auto"/>
            <w:vAlign w:val="center"/>
            <w:hideMark/>
          </w:tcPr>
          <w:p w:rsidR="00EF1026" w:rsidRPr="0055616B" w:rsidRDefault="00EF1026" w:rsidP="00EF1026">
            <w:pPr>
              <w:spacing w:after="0" w:line="240" w:lineRule="auto"/>
              <w:jc w:val="both"/>
              <w:rPr>
                <w:rFonts w:ascii="Arial" w:hAnsi="Arial" w:cs="Arial"/>
                <w:b/>
                <w:sz w:val="18"/>
                <w:szCs w:val="20"/>
              </w:rPr>
            </w:pPr>
            <w:r w:rsidRPr="0055616B">
              <w:rPr>
                <w:rFonts w:ascii="Arial" w:hAnsi="Arial" w:cs="Arial"/>
                <w:b/>
                <w:sz w:val="18"/>
                <w:szCs w:val="20"/>
              </w:rPr>
              <w:t>TU1.2</w:t>
            </w:r>
          </w:p>
        </w:tc>
        <w:tc>
          <w:tcPr>
            <w:tcW w:w="2303" w:type="dxa"/>
            <w:tcBorders>
              <w:top w:val="nil"/>
              <w:left w:val="nil"/>
              <w:bottom w:val="single" w:sz="8" w:space="0" w:color="auto"/>
              <w:right w:val="single" w:sz="8" w:space="0" w:color="auto"/>
            </w:tcBorders>
            <w:shd w:val="clear" w:color="auto" w:fill="auto"/>
            <w:hideMark/>
          </w:tcPr>
          <w:p w:rsidR="00EF1026" w:rsidRPr="0055616B" w:rsidRDefault="00577AE5" w:rsidP="00EF1026">
            <w:pPr>
              <w:spacing w:after="0" w:line="240" w:lineRule="auto"/>
              <w:jc w:val="center"/>
              <w:rPr>
                <w:rFonts w:ascii="Arial" w:hAnsi="Arial" w:cs="Arial"/>
                <w:sz w:val="18"/>
                <w:szCs w:val="20"/>
              </w:rPr>
            </w:pPr>
            <w:r>
              <w:rPr>
                <w:rFonts w:ascii="Arial" w:hAnsi="Arial" w:cs="Arial"/>
                <w:sz w:val="18"/>
                <w:szCs w:val="20"/>
              </w:rPr>
              <w:t>5</w:t>
            </w:r>
            <w:r w:rsidR="00D370AA" w:rsidRPr="0055616B">
              <w:rPr>
                <w:rFonts w:ascii="Arial" w:hAnsi="Arial" w:cs="Arial"/>
                <w:sz w:val="18"/>
                <w:szCs w:val="20"/>
              </w:rPr>
              <w:t>.53</w:t>
            </w:r>
          </w:p>
        </w:tc>
      </w:tr>
      <w:tr w:rsidR="00EF1026" w:rsidRPr="0055616B" w:rsidTr="0038235D">
        <w:trPr>
          <w:trHeight w:val="258"/>
          <w:jc w:val="center"/>
        </w:trPr>
        <w:tc>
          <w:tcPr>
            <w:tcW w:w="1785" w:type="dxa"/>
            <w:tcBorders>
              <w:top w:val="nil"/>
              <w:left w:val="single" w:sz="8" w:space="0" w:color="auto"/>
              <w:bottom w:val="single" w:sz="8" w:space="0" w:color="auto"/>
              <w:right w:val="single" w:sz="8" w:space="0" w:color="auto"/>
            </w:tcBorders>
            <w:shd w:val="clear" w:color="auto" w:fill="auto"/>
            <w:vAlign w:val="center"/>
            <w:hideMark/>
          </w:tcPr>
          <w:p w:rsidR="00EF1026" w:rsidRPr="0055616B" w:rsidRDefault="00EF1026" w:rsidP="00EF1026">
            <w:pPr>
              <w:spacing w:after="0" w:line="240" w:lineRule="auto"/>
              <w:jc w:val="both"/>
              <w:rPr>
                <w:rFonts w:ascii="Arial" w:hAnsi="Arial" w:cs="Arial"/>
                <w:b/>
                <w:sz w:val="18"/>
                <w:szCs w:val="20"/>
              </w:rPr>
            </w:pPr>
            <w:r w:rsidRPr="0055616B">
              <w:rPr>
                <w:rFonts w:ascii="Arial" w:hAnsi="Arial" w:cs="Arial"/>
                <w:b/>
                <w:sz w:val="18"/>
                <w:szCs w:val="20"/>
              </w:rPr>
              <w:t>TU50</w:t>
            </w:r>
          </w:p>
        </w:tc>
        <w:tc>
          <w:tcPr>
            <w:tcW w:w="2303" w:type="dxa"/>
            <w:tcBorders>
              <w:top w:val="nil"/>
              <w:left w:val="nil"/>
              <w:bottom w:val="single" w:sz="8" w:space="0" w:color="auto"/>
              <w:right w:val="single" w:sz="8" w:space="0" w:color="auto"/>
            </w:tcBorders>
            <w:shd w:val="clear" w:color="auto" w:fill="auto"/>
            <w:hideMark/>
          </w:tcPr>
          <w:p w:rsidR="00EF1026" w:rsidRPr="0055616B" w:rsidRDefault="00D370AA" w:rsidP="00EF1026">
            <w:pPr>
              <w:spacing w:after="0" w:line="240" w:lineRule="auto"/>
              <w:jc w:val="center"/>
              <w:rPr>
                <w:rFonts w:ascii="Arial" w:hAnsi="Arial" w:cs="Arial"/>
                <w:sz w:val="18"/>
                <w:szCs w:val="20"/>
              </w:rPr>
            </w:pPr>
            <w:r w:rsidRPr="0055616B">
              <w:rPr>
                <w:rFonts w:ascii="Arial" w:hAnsi="Arial" w:cs="Arial"/>
                <w:sz w:val="18"/>
                <w:szCs w:val="20"/>
              </w:rPr>
              <w:t>5.07</w:t>
            </w:r>
            <w:bookmarkStart w:id="4" w:name="_GoBack"/>
            <w:bookmarkEnd w:id="4"/>
          </w:p>
        </w:tc>
      </w:tr>
    </w:tbl>
    <w:p w:rsidR="00A150A3" w:rsidRPr="0055616B" w:rsidRDefault="005A4990" w:rsidP="00A150A3">
      <w:pPr>
        <w:pStyle w:val="Heading3"/>
      </w:pPr>
      <w:r w:rsidRPr="0055616B">
        <w:t>Adj</w:t>
      </w:r>
      <w:r w:rsidR="00432F63" w:rsidRPr="0055616B">
        <w:t>-channel Interference</w:t>
      </w:r>
    </w:p>
    <w:p w:rsidR="00A3664A" w:rsidRPr="0055616B" w:rsidRDefault="009C7D37" w:rsidP="00A3664A">
      <w:pPr>
        <w:pStyle w:val="BodyText"/>
        <w:rPr>
          <w:lang w:eastAsia="ko-KR"/>
        </w:rPr>
      </w:pPr>
      <w:fldSimple w:instr=" REF _Ref439943010 \h  \* MERGEFORMAT ">
        <w:r w:rsidR="00D624B4" w:rsidRPr="0055616B">
          <w:t>Table</w:t>
        </w:r>
      </w:fldSimple>
      <w:r w:rsidR="00D624B4" w:rsidRPr="0055616B">
        <w:rPr>
          <w:lang w:eastAsia="ko-KR"/>
        </w:rPr>
        <w:t xml:space="preserve"> 8 shows comparison </w:t>
      </w:r>
      <w:r w:rsidR="00AE0FA0" w:rsidRPr="0055616B">
        <w:rPr>
          <w:lang w:eastAsia="ko-KR"/>
        </w:rPr>
        <w:t>adj</w:t>
      </w:r>
      <w:r w:rsidR="00D624B4" w:rsidRPr="0055616B">
        <w:rPr>
          <w:lang w:eastAsia="ko-KR"/>
        </w:rPr>
        <w:t xml:space="preserve">-channel performance of EC-RACH CC5 (Perf_TS8) using TS8 </w:t>
      </w:r>
      <w:r w:rsidR="00A3664A" w:rsidRPr="0055616B">
        <w:rPr>
          <w:lang w:eastAsia="ko-KR"/>
        </w:rPr>
        <w:t xml:space="preserve">when interfered by </w:t>
      </w:r>
      <w:r w:rsidR="00A73410" w:rsidRPr="0055616B">
        <w:rPr>
          <w:lang w:eastAsia="ko-KR"/>
        </w:rPr>
        <w:t xml:space="preserve">adjacent channel </w:t>
      </w:r>
      <w:r w:rsidR="00A3664A" w:rsidRPr="0055616B">
        <w:rPr>
          <w:lang w:eastAsia="ko-KR"/>
        </w:rPr>
        <w:t>TSCs resulting from:</w:t>
      </w:r>
    </w:p>
    <w:p w:rsidR="00A3664A" w:rsidRPr="0055616B" w:rsidRDefault="00A3664A" w:rsidP="00A3664A">
      <w:pPr>
        <w:pStyle w:val="ListParagraph"/>
        <w:numPr>
          <w:ilvl w:val="0"/>
          <w:numId w:val="26"/>
        </w:numPr>
      </w:pPr>
      <w:r w:rsidRPr="0055616B">
        <w:t>RACH accesses from legacy or CC1 devices,</w:t>
      </w:r>
    </w:p>
    <w:p w:rsidR="00A3664A" w:rsidRPr="0055616B" w:rsidRDefault="00A3664A" w:rsidP="00A3664A">
      <w:pPr>
        <w:pStyle w:val="ListParagraph"/>
        <w:numPr>
          <w:ilvl w:val="0"/>
          <w:numId w:val="26"/>
        </w:numPr>
      </w:pPr>
      <w:r w:rsidRPr="0055616B">
        <w:t xml:space="preserve">EC-RACH accesses from CC2, CC3 and CC4 devices, </w:t>
      </w:r>
    </w:p>
    <w:p w:rsidR="00D624B4" w:rsidRPr="0055616B" w:rsidRDefault="00D624B4" w:rsidP="00D624B4">
      <w:pPr>
        <w:pStyle w:val="BodyText"/>
        <w:rPr>
          <w:lang w:eastAsia="ko-KR"/>
        </w:rPr>
      </w:pPr>
      <w:r w:rsidRPr="0055616B">
        <w:rPr>
          <w:lang w:eastAsia="ko-KR"/>
        </w:rPr>
        <w:t>As can be seen, even in case of interfere</w:t>
      </w:r>
      <w:r w:rsidR="00A73410" w:rsidRPr="0055616B">
        <w:rPr>
          <w:lang w:eastAsia="ko-KR"/>
        </w:rPr>
        <w:t>nce</w:t>
      </w:r>
      <w:r w:rsidRPr="0055616B">
        <w:rPr>
          <w:lang w:eastAsia="ko-KR"/>
        </w:rPr>
        <w:t xml:space="preserve"> from </w:t>
      </w:r>
      <w:r w:rsidR="00A73410" w:rsidRPr="0055616B">
        <w:rPr>
          <w:lang w:eastAsia="ko-KR"/>
        </w:rPr>
        <w:t>adjacent channel</w:t>
      </w:r>
      <w:r w:rsidRPr="0055616B">
        <w:rPr>
          <w:lang w:eastAsia="ko-KR"/>
        </w:rPr>
        <w:t xml:space="preserve"> TSCs</w:t>
      </w:r>
      <w:r w:rsidR="009F1E9B" w:rsidRPr="0055616B">
        <w:rPr>
          <w:lang w:eastAsia="ko-KR"/>
        </w:rPr>
        <w:t>,</w:t>
      </w:r>
      <w:r w:rsidRPr="0055616B">
        <w:rPr>
          <w:lang w:eastAsia="ko-KR"/>
        </w:rPr>
        <w:t xml:space="preserve"> CC5 using TS8 can </w:t>
      </w:r>
      <w:r w:rsidR="00AF0CA3" w:rsidRPr="0055616B">
        <w:rPr>
          <w:lang w:eastAsia="ko-KR"/>
        </w:rPr>
        <w:t xml:space="preserve">still </w:t>
      </w:r>
      <w:r w:rsidRPr="0055616B">
        <w:rPr>
          <w:lang w:eastAsia="ko-KR"/>
        </w:rPr>
        <w:t xml:space="preserve">achieve at least </w:t>
      </w:r>
      <w:r w:rsidR="00D20F7B" w:rsidRPr="0055616B">
        <w:rPr>
          <w:lang w:eastAsia="ko-KR"/>
        </w:rPr>
        <w:t>6.4dB</w:t>
      </w:r>
      <w:r w:rsidRPr="0055616B">
        <w:rPr>
          <w:lang w:eastAsia="ko-KR"/>
        </w:rPr>
        <w:t xml:space="preserve"> gain</w:t>
      </w:r>
      <w:r w:rsidR="00AC4873" w:rsidRPr="0055616B">
        <w:rPr>
          <w:lang w:eastAsia="ko-KR"/>
        </w:rPr>
        <w:t xml:space="preserve"> compared to 2TS EC-RACH CC4 (Perf_CC4)</w:t>
      </w:r>
      <w:r w:rsidRPr="0055616B">
        <w:rPr>
          <w:lang w:eastAsia="ko-KR"/>
        </w:rPr>
        <w:t xml:space="preserve">. </w:t>
      </w:r>
    </w:p>
    <w:p w:rsidR="004F7874" w:rsidRPr="0055616B" w:rsidRDefault="004F7874" w:rsidP="004F7874">
      <w:pPr>
        <w:pStyle w:val="Caption"/>
        <w:keepNext/>
      </w:pPr>
      <w:r w:rsidRPr="0055616B">
        <w:t xml:space="preserve">Table </w:t>
      </w:r>
      <w:r w:rsidR="0080577C" w:rsidRPr="0055616B">
        <w:t>8</w:t>
      </w:r>
      <w:r w:rsidRPr="0055616B">
        <w:t xml:space="preserve">: ACI performance comparison </w:t>
      </w:r>
      <w:r w:rsidR="00E70E94" w:rsidRPr="0055616B">
        <w:t xml:space="preserve">between 2TS EC-RACH CC5 using </w:t>
      </w:r>
      <w:r w:rsidR="00316677" w:rsidRPr="0055616B">
        <w:t>TS8</w:t>
      </w:r>
      <w:r w:rsidR="00E70E94" w:rsidRPr="0055616B">
        <w:t xml:space="preserve"> and </w:t>
      </w:r>
      <w:r w:rsidR="00090009" w:rsidRPr="0055616B">
        <w:t xml:space="preserve">the </w:t>
      </w:r>
      <w:r w:rsidRPr="0055616B">
        <w:t>performance of 2TS EC-RACH CC4</w:t>
      </w:r>
    </w:p>
    <w:tbl>
      <w:tblPr>
        <w:tblW w:w="4088" w:type="dxa"/>
        <w:jc w:val="center"/>
        <w:tblLook w:val="04A0"/>
      </w:tblPr>
      <w:tblGrid>
        <w:gridCol w:w="1785"/>
        <w:gridCol w:w="2303"/>
      </w:tblGrid>
      <w:tr w:rsidR="004F7874" w:rsidRPr="0055616B" w:rsidTr="00526D29">
        <w:trPr>
          <w:trHeight w:val="431"/>
          <w:jc w:val="center"/>
        </w:trPr>
        <w:tc>
          <w:tcPr>
            <w:tcW w:w="1785"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4F7874" w:rsidRPr="0055616B" w:rsidRDefault="004F7874" w:rsidP="00526D29">
            <w:pPr>
              <w:spacing w:after="0" w:line="240" w:lineRule="auto"/>
              <w:jc w:val="both"/>
              <w:rPr>
                <w:rFonts w:ascii="Arial" w:hAnsi="Arial" w:cs="Arial"/>
                <w:b/>
                <w:sz w:val="18"/>
                <w:szCs w:val="20"/>
              </w:rPr>
            </w:pPr>
            <w:r w:rsidRPr="0055616B">
              <w:rPr>
                <w:rFonts w:ascii="Arial" w:hAnsi="Arial" w:cs="Arial"/>
                <w:b/>
                <w:sz w:val="18"/>
                <w:szCs w:val="20"/>
              </w:rPr>
              <w:t>Channel Model</w:t>
            </w:r>
          </w:p>
        </w:tc>
        <w:tc>
          <w:tcPr>
            <w:tcW w:w="2303"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4F7874" w:rsidRPr="0055616B" w:rsidRDefault="004F7874" w:rsidP="00526D29">
            <w:pPr>
              <w:spacing w:after="0" w:line="240" w:lineRule="auto"/>
              <w:jc w:val="center"/>
              <w:rPr>
                <w:rFonts w:ascii="Arial" w:hAnsi="Arial" w:cs="Arial"/>
                <w:b/>
                <w:sz w:val="18"/>
                <w:szCs w:val="20"/>
              </w:rPr>
            </w:pPr>
            <w:r w:rsidRPr="0055616B">
              <w:rPr>
                <w:rFonts w:ascii="Arial" w:hAnsi="Arial" w:cs="Arial"/>
                <w:b/>
                <w:sz w:val="18"/>
                <w:szCs w:val="20"/>
              </w:rPr>
              <w:t xml:space="preserve"> </w:t>
            </w:r>
            <w:r w:rsidR="0032377C" w:rsidRPr="0055616B">
              <w:rPr>
                <w:rFonts w:ascii="Arial" w:hAnsi="Arial" w:cs="Arial"/>
                <w:b/>
                <w:sz w:val="18"/>
                <w:szCs w:val="20"/>
              </w:rPr>
              <w:t>Perf_</w:t>
            </w:r>
            <w:r w:rsidR="00AF0CA3" w:rsidRPr="0055616B">
              <w:rPr>
                <w:rFonts w:ascii="Arial" w:hAnsi="Arial" w:cs="Arial"/>
                <w:b/>
                <w:sz w:val="18"/>
                <w:szCs w:val="20"/>
              </w:rPr>
              <w:t>CC4</w:t>
            </w:r>
            <w:r w:rsidRPr="0055616B">
              <w:rPr>
                <w:rFonts w:ascii="Arial" w:hAnsi="Arial" w:cs="Arial"/>
                <w:b/>
                <w:sz w:val="18"/>
                <w:szCs w:val="20"/>
              </w:rPr>
              <w:t xml:space="preserve"> - </w:t>
            </w:r>
            <w:r w:rsidR="00F15BCB" w:rsidRPr="0055616B">
              <w:rPr>
                <w:rFonts w:ascii="Arial" w:hAnsi="Arial" w:cs="Arial"/>
                <w:b/>
                <w:sz w:val="18"/>
                <w:szCs w:val="20"/>
              </w:rPr>
              <w:t>Perf_</w:t>
            </w:r>
            <w:r w:rsidR="00AF0CA3" w:rsidRPr="0055616B">
              <w:rPr>
                <w:rFonts w:ascii="Arial" w:hAnsi="Arial" w:cs="Arial"/>
                <w:b/>
                <w:sz w:val="18"/>
                <w:szCs w:val="20"/>
              </w:rPr>
              <w:t>TS8</w:t>
            </w:r>
            <w:r w:rsidRPr="0055616B">
              <w:rPr>
                <w:rFonts w:ascii="Arial" w:hAnsi="Arial" w:cs="Arial"/>
                <w:b/>
                <w:sz w:val="18"/>
                <w:szCs w:val="20"/>
              </w:rPr>
              <w:t xml:space="preserve"> [dB]</w:t>
            </w:r>
          </w:p>
        </w:tc>
      </w:tr>
      <w:tr w:rsidR="004F7874" w:rsidRPr="0055616B" w:rsidTr="00526D29">
        <w:trPr>
          <w:trHeight w:val="327"/>
          <w:jc w:val="center"/>
        </w:trPr>
        <w:tc>
          <w:tcPr>
            <w:tcW w:w="1785" w:type="dxa"/>
            <w:vMerge/>
            <w:tcBorders>
              <w:top w:val="single" w:sz="8" w:space="0" w:color="auto"/>
              <w:left w:val="single" w:sz="8" w:space="0" w:color="auto"/>
              <w:bottom w:val="single" w:sz="8" w:space="0" w:color="000000"/>
              <w:right w:val="single" w:sz="8" w:space="0" w:color="auto"/>
            </w:tcBorders>
            <w:vAlign w:val="center"/>
            <w:hideMark/>
          </w:tcPr>
          <w:p w:rsidR="004F7874" w:rsidRPr="0055616B" w:rsidRDefault="004F7874" w:rsidP="00526D29">
            <w:pPr>
              <w:spacing w:after="0" w:line="240" w:lineRule="auto"/>
              <w:rPr>
                <w:rFonts w:ascii="Arial" w:hAnsi="Arial" w:cs="Arial"/>
                <w:b/>
                <w:sz w:val="18"/>
                <w:szCs w:val="20"/>
              </w:rPr>
            </w:pPr>
          </w:p>
        </w:tc>
        <w:tc>
          <w:tcPr>
            <w:tcW w:w="2303" w:type="dxa"/>
            <w:vMerge/>
            <w:tcBorders>
              <w:top w:val="single" w:sz="8" w:space="0" w:color="auto"/>
              <w:left w:val="single" w:sz="8" w:space="0" w:color="auto"/>
              <w:bottom w:val="single" w:sz="8" w:space="0" w:color="000000"/>
              <w:right w:val="single" w:sz="8" w:space="0" w:color="auto"/>
            </w:tcBorders>
            <w:vAlign w:val="center"/>
            <w:hideMark/>
          </w:tcPr>
          <w:p w:rsidR="004F7874" w:rsidRPr="0055616B" w:rsidRDefault="004F7874" w:rsidP="00526D29">
            <w:pPr>
              <w:spacing w:after="0" w:line="240" w:lineRule="auto"/>
              <w:rPr>
                <w:rFonts w:ascii="Arial" w:hAnsi="Arial" w:cs="Arial"/>
                <w:sz w:val="18"/>
                <w:szCs w:val="20"/>
              </w:rPr>
            </w:pPr>
          </w:p>
        </w:tc>
      </w:tr>
      <w:tr w:rsidR="00CC5101" w:rsidRPr="0055616B" w:rsidTr="00526D29">
        <w:trPr>
          <w:trHeight w:val="258"/>
          <w:jc w:val="center"/>
        </w:trPr>
        <w:tc>
          <w:tcPr>
            <w:tcW w:w="1785" w:type="dxa"/>
            <w:tcBorders>
              <w:top w:val="nil"/>
              <w:left w:val="single" w:sz="8" w:space="0" w:color="auto"/>
              <w:bottom w:val="single" w:sz="8" w:space="0" w:color="auto"/>
              <w:right w:val="single" w:sz="8" w:space="0" w:color="auto"/>
            </w:tcBorders>
            <w:shd w:val="clear" w:color="auto" w:fill="auto"/>
            <w:vAlign w:val="center"/>
            <w:hideMark/>
          </w:tcPr>
          <w:p w:rsidR="00CC5101" w:rsidRPr="0055616B" w:rsidRDefault="00CC5101" w:rsidP="00CC5101">
            <w:pPr>
              <w:spacing w:after="0" w:line="240" w:lineRule="auto"/>
              <w:jc w:val="both"/>
              <w:rPr>
                <w:rFonts w:ascii="Arial" w:hAnsi="Arial" w:cs="Arial"/>
                <w:b/>
                <w:sz w:val="18"/>
                <w:szCs w:val="20"/>
              </w:rPr>
            </w:pPr>
            <w:r w:rsidRPr="0055616B">
              <w:rPr>
                <w:rFonts w:ascii="Arial" w:hAnsi="Arial" w:cs="Arial"/>
                <w:b/>
                <w:sz w:val="18"/>
                <w:szCs w:val="20"/>
              </w:rPr>
              <w:t>TU1.2</w:t>
            </w:r>
          </w:p>
        </w:tc>
        <w:tc>
          <w:tcPr>
            <w:tcW w:w="2303" w:type="dxa"/>
            <w:tcBorders>
              <w:top w:val="nil"/>
              <w:left w:val="nil"/>
              <w:bottom w:val="single" w:sz="8" w:space="0" w:color="auto"/>
              <w:right w:val="single" w:sz="8" w:space="0" w:color="auto"/>
            </w:tcBorders>
            <w:shd w:val="clear" w:color="auto" w:fill="auto"/>
            <w:hideMark/>
          </w:tcPr>
          <w:p w:rsidR="00CC5101" w:rsidRPr="0055616B" w:rsidRDefault="00CC5101" w:rsidP="00CC5101">
            <w:pPr>
              <w:spacing w:after="0" w:line="240" w:lineRule="auto"/>
              <w:jc w:val="center"/>
              <w:rPr>
                <w:rFonts w:ascii="Arial" w:hAnsi="Arial" w:cs="Arial"/>
                <w:sz w:val="18"/>
                <w:szCs w:val="20"/>
              </w:rPr>
            </w:pPr>
            <w:r w:rsidRPr="0055616B">
              <w:rPr>
                <w:rFonts w:ascii="Arial" w:hAnsi="Arial" w:cs="Arial"/>
                <w:sz w:val="18"/>
                <w:szCs w:val="20"/>
              </w:rPr>
              <w:t>6.4089</w:t>
            </w:r>
          </w:p>
        </w:tc>
      </w:tr>
      <w:tr w:rsidR="00CC5101" w:rsidRPr="0055616B" w:rsidTr="00526D29">
        <w:trPr>
          <w:trHeight w:val="258"/>
          <w:jc w:val="center"/>
        </w:trPr>
        <w:tc>
          <w:tcPr>
            <w:tcW w:w="1785" w:type="dxa"/>
            <w:tcBorders>
              <w:top w:val="nil"/>
              <w:left w:val="single" w:sz="8" w:space="0" w:color="auto"/>
              <w:bottom w:val="single" w:sz="8" w:space="0" w:color="auto"/>
              <w:right w:val="single" w:sz="8" w:space="0" w:color="auto"/>
            </w:tcBorders>
            <w:shd w:val="clear" w:color="auto" w:fill="auto"/>
            <w:vAlign w:val="center"/>
            <w:hideMark/>
          </w:tcPr>
          <w:p w:rsidR="00CC5101" w:rsidRPr="0055616B" w:rsidRDefault="00CC5101" w:rsidP="00CC5101">
            <w:pPr>
              <w:spacing w:after="0" w:line="240" w:lineRule="auto"/>
              <w:jc w:val="both"/>
              <w:rPr>
                <w:rFonts w:ascii="Arial" w:hAnsi="Arial" w:cs="Arial"/>
                <w:b/>
                <w:sz w:val="18"/>
                <w:szCs w:val="20"/>
              </w:rPr>
            </w:pPr>
            <w:r w:rsidRPr="0055616B">
              <w:rPr>
                <w:rFonts w:ascii="Arial" w:hAnsi="Arial" w:cs="Arial"/>
                <w:b/>
                <w:sz w:val="18"/>
                <w:szCs w:val="20"/>
              </w:rPr>
              <w:lastRenderedPageBreak/>
              <w:t>TU50</w:t>
            </w:r>
          </w:p>
        </w:tc>
        <w:tc>
          <w:tcPr>
            <w:tcW w:w="2303" w:type="dxa"/>
            <w:tcBorders>
              <w:top w:val="nil"/>
              <w:left w:val="nil"/>
              <w:bottom w:val="single" w:sz="8" w:space="0" w:color="auto"/>
              <w:right w:val="single" w:sz="8" w:space="0" w:color="auto"/>
            </w:tcBorders>
            <w:shd w:val="clear" w:color="auto" w:fill="auto"/>
            <w:hideMark/>
          </w:tcPr>
          <w:p w:rsidR="00CC5101" w:rsidRPr="0055616B" w:rsidRDefault="00CC5101" w:rsidP="00CC5101">
            <w:pPr>
              <w:spacing w:after="0" w:line="240" w:lineRule="auto"/>
              <w:jc w:val="center"/>
              <w:rPr>
                <w:rFonts w:ascii="Arial" w:hAnsi="Arial" w:cs="Arial"/>
                <w:sz w:val="18"/>
                <w:szCs w:val="20"/>
              </w:rPr>
            </w:pPr>
            <w:r w:rsidRPr="0055616B">
              <w:rPr>
                <w:rFonts w:ascii="Arial" w:hAnsi="Arial" w:cs="Arial"/>
                <w:sz w:val="18"/>
                <w:szCs w:val="20"/>
              </w:rPr>
              <w:t>6.9191</w:t>
            </w:r>
          </w:p>
        </w:tc>
      </w:tr>
    </w:tbl>
    <w:p w:rsidR="00B40850" w:rsidRPr="0055616B" w:rsidRDefault="00A85586" w:rsidP="00B40850">
      <w:pPr>
        <w:pStyle w:val="Heading2"/>
      </w:pPr>
      <w:r w:rsidRPr="0055616B">
        <w:t>Auto-correlation and Cross-c</w:t>
      </w:r>
      <w:r w:rsidR="00D74C1C" w:rsidRPr="0055616B">
        <w:t xml:space="preserve">orrelation with </w:t>
      </w:r>
      <w:r w:rsidR="00B57113" w:rsidRPr="0055616B">
        <w:t>legacy</w:t>
      </w:r>
      <w:r w:rsidR="00D74C1C" w:rsidRPr="0055616B">
        <w:t xml:space="preserve"> TSCs</w:t>
      </w:r>
    </w:p>
    <w:p w:rsidR="00A150A3" w:rsidRPr="0055616B" w:rsidRDefault="00657AD6" w:rsidP="00A150A3">
      <w:r w:rsidRPr="0055616B">
        <w:t xml:space="preserve">It has been agreed, see </w:t>
      </w:r>
      <w:fldSimple w:instr=" REF _Ref439935781 \r \h  \* MERGEFORMAT ">
        <w:r w:rsidR="00A85586" w:rsidRPr="0055616B">
          <w:t>[5</w:t>
        </w:r>
        <w:r w:rsidR="003A74A4" w:rsidRPr="0055616B">
          <w:t>]</w:t>
        </w:r>
      </w:fldSimple>
      <w:r w:rsidR="004B0DAA" w:rsidRPr="0055616B">
        <w:t xml:space="preserve">, </w:t>
      </w:r>
      <w:r w:rsidRPr="0055616B">
        <w:t>that</w:t>
      </w:r>
      <w:r w:rsidR="00EC1D5B" w:rsidRPr="0055616B">
        <w:t>:</w:t>
      </w:r>
    </w:p>
    <w:p w:rsidR="00F76112" w:rsidRPr="0055616B" w:rsidRDefault="00F76112" w:rsidP="0052471E">
      <w:pPr>
        <w:pStyle w:val="ListParagraph"/>
        <w:numPr>
          <w:ilvl w:val="0"/>
          <w:numId w:val="26"/>
        </w:numPr>
      </w:pPr>
      <w:r w:rsidRPr="0055616B">
        <w:t>“The training sequences shall be designed to have good auto-correlation.” (WA3</w:t>
      </w:r>
      <w:r w:rsidR="00CA4A26" w:rsidRPr="0055616B">
        <w:t xml:space="preserve"> of </w:t>
      </w:r>
      <w:r w:rsidR="0064263C" w:rsidRPr="0055616B">
        <w:t>[5]</w:t>
      </w:r>
      <w:r w:rsidRPr="0055616B">
        <w:t>)</w:t>
      </w:r>
    </w:p>
    <w:p w:rsidR="00657AD6" w:rsidRPr="0055616B" w:rsidRDefault="00EC1D5B" w:rsidP="0052471E">
      <w:pPr>
        <w:pStyle w:val="ListParagraph"/>
        <w:numPr>
          <w:ilvl w:val="0"/>
          <w:numId w:val="26"/>
        </w:numPr>
      </w:pPr>
      <w:r w:rsidRPr="0055616B">
        <w:t xml:space="preserve">“The EC-RACH training sequences shall be confirmed </w:t>
      </w:r>
      <w:r w:rsidR="00CA4A26" w:rsidRPr="0055616B">
        <w:t xml:space="preserve">as </w:t>
      </w:r>
      <w:r w:rsidRPr="0055616B">
        <w:t>not hav</w:t>
      </w:r>
      <w:r w:rsidR="00CA4A26" w:rsidRPr="0055616B">
        <w:t>ing</w:t>
      </w:r>
      <w:r w:rsidRPr="0055616B">
        <w:t xml:space="preserve"> too high cross correlation with 16QAM or 32QAM sequences.”</w:t>
      </w:r>
      <w:r w:rsidR="00657AD6" w:rsidRPr="0055616B">
        <w:t xml:space="preserve"> (WA6</w:t>
      </w:r>
      <w:r w:rsidR="00FE1263" w:rsidRPr="0055616B">
        <w:t xml:space="preserve"> of [5]</w:t>
      </w:r>
      <w:r w:rsidR="00657AD6" w:rsidRPr="0055616B">
        <w:t>)</w:t>
      </w:r>
      <w:r w:rsidRPr="0055616B">
        <w:t>.</w:t>
      </w:r>
    </w:p>
    <w:p w:rsidR="004B0DAA" w:rsidRPr="0055616B" w:rsidRDefault="004B0DAA" w:rsidP="0052471E">
      <w:pPr>
        <w:pStyle w:val="ListParagraph"/>
        <w:numPr>
          <w:ilvl w:val="0"/>
          <w:numId w:val="26"/>
        </w:numPr>
      </w:pPr>
      <w:r w:rsidRPr="0055616B">
        <w:t xml:space="preserve">“The EC-RACH and EC-SCH training sequences shall be confirmed </w:t>
      </w:r>
      <w:r w:rsidR="00CA4A26" w:rsidRPr="0055616B">
        <w:t xml:space="preserve">as </w:t>
      </w:r>
      <w:r w:rsidRPr="0055616B">
        <w:t>not hav</w:t>
      </w:r>
      <w:r w:rsidR="00CA4A26" w:rsidRPr="0055616B">
        <w:t>ing</w:t>
      </w:r>
      <w:r w:rsidRPr="0055616B">
        <w:t xml:space="preserve"> too high cross correlation with Adj-channel interference cases when interfered by normal burst GMSK, 8PSK, 16QAM or 32QAM sequences.”</w:t>
      </w:r>
      <w:r w:rsidR="00657AD6" w:rsidRPr="0055616B">
        <w:t xml:space="preserve"> (WA9</w:t>
      </w:r>
      <w:r w:rsidR="00FE1263" w:rsidRPr="0055616B">
        <w:t xml:space="preserve"> of [5]</w:t>
      </w:r>
      <w:r w:rsidR="00657AD6" w:rsidRPr="0055616B">
        <w:t>)</w:t>
      </w:r>
      <w:r w:rsidR="00EC1D5B" w:rsidRPr="0055616B">
        <w:t>.</w:t>
      </w:r>
    </w:p>
    <w:p w:rsidR="00AD0211" w:rsidRPr="0055616B" w:rsidRDefault="002A304B" w:rsidP="00053145">
      <w:r w:rsidRPr="0055616B">
        <w:t xml:space="preserve">Auto correlation is investigated in 3.3.1. </w:t>
      </w:r>
      <w:r w:rsidR="00440378" w:rsidRPr="0055616B">
        <w:t>For the cross correlation</w:t>
      </w:r>
      <w:r w:rsidR="00AD6CBA" w:rsidRPr="0055616B">
        <w:t>, t</w:t>
      </w:r>
      <w:r w:rsidR="00053145" w:rsidRPr="0055616B">
        <w:t xml:space="preserve">he evaluation of the </w:t>
      </w:r>
      <w:r w:rsidR="00437873" w:rsidRPr="0055616B">
        <w:t xml:space="preserve">new </w:t>
      </w:r>
      <w:r w:rsidR="00CA4A26" w:rsidRPr="0055616B">
        <w:t>TSC</w:t>
      </w:r>
      <w:r w:rsidR="00053145" w:rsidRPr="0055616B">
        <w:t xml:space="preserve"> is based on the </w:t>
      </w:r>
      <w:r w:rsidR="005D7AED" w:rsidRPr="0055616B">
        <w:t xml:space="preserve">absolute value of the </w:t>
      </w:r>
      <w:r w:rsidR="00053145" w:rsidRPr="0055616B">
        <w:t xml:space="preserve">deterministic </w:t>
      </w:r>
      <w:r w:rsidR="000E558C" w:rsidRPr="0055616B">
        <w:t xml:space="preserve">real valued </w:t>
      </w:r>
      <w:r w:rsidR="00053145" w:rsidRPr="0055616B">
        <w:t xml:space="preserve">cross correlation between the </w:t>
      </w:r>
      <w:r w:rsidR="004E1002" w:rsidRPr="0055616B">
        <w:t>studied sequences</w:t>
      </w:r>
      <w:r w:rsidR="000A57CE" w:rsidRPr="0055616B">
        <w:t>, see 3.3.2 and 3.3.3</w:t>
      </w:r>
      <w:r w:rsidR="00AD0211" w:rsidRPr="0055616B">
        <w:t>. For each correlation, let x</w:t>
      </w:r>
      <w:r w:rsidR="00AD0211" w:rsidRPr="0055616B">
        <w:rPr>
          <w:vertAlign w:val="subscript"/>
        </w:rPr>
        <w:t>1</w:t>
      </w:r>
      <w:r w:rsidR="00AD0211" w:rsidRPr="0055616B">
        <w:t>[n], n=0, …, N</w:t>
      </w:r>
      <w:r w:rsidR="00862D5E" w:rsidRPr="0055616B">
        <w:rPr>
          <w:vertAlign w:val="subscript"/>
        </w:rPr>
        <w:t>1</w:t>
      </w:r>
      <w:r w:rsidR="00AD0211" w:rsidRPr="0055616B">
        <w:t xml:space="preserve">-1 be the </w:t>
      </w:r>
      <w:r w:rsidR="006547CE" w:rsidRPr="0055616B">
        <w:t xml:space="preserve">symbols of the </w:t>
      </w:r>
      <w:r w:rsidR="00AD0211" w:rsidRPr="0055616B">
        <w:t xml:space="preserve">longest considered sequence. </w:t>
      </w:r>
      <w:r w:rsidR="00F1313F" w:rsidRPr="0055616B">
        <w:t>Denote the other sequence with x</w:t>
      </w:r>
      <w:r w:rsidR="00F1313F" w:rsidRPr="0055616B">
        <w:rPr>
          <w:vertAlign w:val="subscript"/>
        </w:rPr>
        <w:t>2</w:t>
      </w:r>
      <w:r w:rsidR="00F1313F" w:rsidRPr="0055616B">
        <w:t>[n], n=0, …, N</w:t>
      </w:r>
      <w:r w:rsidR="00AB20ED" w:rsidRPr="0055616B">
        <w:rPr>
          <w:vertAlign w:val="subscript"/>
        </w:rPr>
        <w:t>2</w:t>
      </w:r>
      <w:r w:rsidR="00D32291" w:rsidRPr="0055616B">
        <w:t>-1, N</w:t>
      </w:r>
      <w:r w:rsidR="00D32291" w:rsidRPr="0055616B">
        <w:rPr>
          <w:vertAlign w:val="subscript"/>
        </w:rPr>
        <w:t>2</w:t>
      </w:r>
      <w:r w:rsidR="00D32291" w:rsidRPr="0055616B">
        <w:t>≤N</w:t>
      </w:r>
      <w:r w:rsidR="00D32291" w:rsidRPr="0055616B">
        <w:rPr>
          <w:vertAlign w:val="subscript"/>
        </w:rPr>
        <w:t>1</w:t>
      </w:r>
      <w:r w:rsidR="00D32291" w:rsidRPr="0055616B">
        <w:t>.</w:t>
      </w:r>
      <w:r w:rsidR="00AB20ED" w:rsidRPr="0055616B">
        <w:t xml:space="preserve"> The sequences are zero outside the defined intervals.</w:t>
      </w:r>
      <w:r w:rsidR="005D7AED" w:rsidRPr="0055616B">
        <w:t xml:space="preserve"> The evaluation metric is defined in </w:t>
      </w:r>
      <w:fldSimple w:instr=" REF _Ref447624489 \h  \* MERGEFORMAT ">
        <w:r w:rsidR="003A74A4" w:rsidRPr="0055616B">
          <w:t xml:space="preserve">Equation </w:t>
        </w:r>
        <w:r w:rsidR="003A74A4" w:rsidRPr="0055616B">
          <w:rPr>
            <w:noProof/>
          </w:rPr>
          <w:t>2</w:t>
        </w:r>
      </w:fldSimple>
      <w:r w:rsidR="005D7AED" w:rsidRPr="0055616B">
        <w:t>.</w:t>
      </w:r>
    </w:p>
    <w:p w:rsidR="00053145" w:rsidRPr="0055616B" w:rsidRDefault="00D32291" w:rsidP="00053145">
      <w:pPr>
        <w:keepNext/>
        <w:jc w:val="center"/>
      </w:pPr>
      <w:r w:rsidRPr="0055616B">
        <w:rPr>
          <w:position w:val="-68"/>
        </w:rPr>
        <w:object w:dxaOrig="6340" w:dyaOrig="1480">
          <v:shape id="_x0000_i1026" type="#_x0000_t75" style="width:319.1pt;height:75.8pt" o:ole="">
            <v:imagedata r:id="rId10" o:title=""/>
          </v:shape>
          <o:OLEObject Type="Embed" ProgID="Equation.3" ShapeID="_x0000_i1026" DrawAspect="Content" ObjectID="_1556242925" r:id="rId11"/>
        </w:object>
      </w:r>
    </w:p>
    <w:p w:rsidR="00053145" w:rsidRPr="0055616B" w:rsidRDefault="00053145" w:rsidP="00053145">
      <w:pPr>
        <w:pStyle w:val="Caption"/>
      </w:pPr>
      <w:bookmarkStart w:id="5" w:name="_Ref447624489"/>
      <w:r w:rsidRPr="0055616B">
        <w:t xml:space="preserve">Equation </w:t>
      </w:r>
      <w:fldSimple w:instr=" SEQ Equation \* ARABIC ">
        <w:r w:rsidR="003A74A4" w:rsidRPr="0055616B">
          <w:rPr>
            <w:noProof/>
          </w:rPr>
          <w:t>2</w:t>
        </w:r>
      </w:fldSimple>
      <w:bookmarkEnd w:id="5"/>
      <w:r w:rsidRPr="0055616B">
        <w:t>: Theoretical evaluation</w:t>
      </w:r>
      <w:r w:rsidR="005D7AED" w:rsidRPr="0055616B">
        <w:t xml:space="preserve"> metric based on the absolute value of the </w:t>
      </w:r>
      <w:r w:rsidR="000F5F9D" w:rsidRPr="0055616B">
        <w:t xml:space="preserve">real valued </w:t>
      </w:r>
      <w:r w:rsidR="005D7AED" w:rsidRPr="0055616B">
        <w:t xml:space="preserve">deterministic </w:t>
      </w:r>
      <w:r w:rsidRPr="0055616B">
        <w:t>cross correlation</w:t>
      </w:r>
      <w:r w:rsidR="000E558C" w:rsidRPr="0055616B">
        <w:t>.</w:t>
      </w:r>
    </w:p>
    <w:p w:rsidR="00997922" w:rsidRPr="0055616B" w:rsidRDefault="00997922" w:rsidP="00997922">
      <w:r w:rsidRPr="0055616B">
        <w:t xml:space="preserve">For each case all possible cross correlations are evaluated and plotted in the same figure. The goal of the evaluation is to make sure that the peak values for each lag are not larger than for the corresponding legacy evaluation, i.e. that the shapes of the plots are roughly the same. </w:t>
      </w:r>
    </w:p>
    <w:p w:rsidR="00CD46C9" w:rsidRPr="0055616B" w:rsidRDefault="00CD46C9" w:rsidP="00E95102">
      <w:pPr>
        <w:pStyle w:val="Heading3"/>
      </w:pPr>
      <w:r w:rsidRPr="0055616B">
        <w:t>Auto-correlation</w:t>
      </w:r>
    </w:p>
    <w:p w:rsidR="00CD46C9" w:rsidRPr="0055616B" w:rsidRDefault="003576D3" w:rsidP="00CD46C9">
      <w:pPr>
        <w:pStyle w:val="BodyText"/>
      </w:pPr>
      <w:r w:rsidRPr="0055616B">
        <w:rPr>
          <w:lang w:eastAsia="ko-KR"/>
        </w:rPr>
        <w:t>Figure 1</w:t>
      </w:r>
      <w:r w:rsidR="00FD5764" w:rsidRPr="0055616B">
        <w:rPr>
          <w:lang w:eastAsia="ko-KR"/>
        </w:rPr>
        <w:t xml:space="preserve"> shows auto correlations of TS8, </w:t>
      </w:r>
      <w:r w:rsidR="00FD5764" w:rsidRPr="0055616B">
        <w:t>legacy RACH/EC-RACH sequences and normal burst training sequences.</w:t>
      </w:r>
      <w:r w:rsidR="005558D8" w:rsidRPr="0055616B">
        <w:t xml:space="preserve"> </w:t>
      </w:r>
      <w:r w:rsidR="00F177F3" w:rsidRPr="0055616B">
        <w:t>As can be seen, h</w:t>
      </w:r>
      <w:r w:rsidR="005558D8" w:rsidRPr="0055616B">
        <w:t>igh peak can be seen at lag zero positions, low at other positions.</w:t>
      </w:r>
      <w:r w:rsidR="006642CE" w:rsidRPr="0055616B">
        <w:t xml:space="preserve"> </w:t>
      </w:r>
    </w:p>
    <w:p w:rsidR="00FD5764" w:rsidRPr="0055616B" w:rsidRDefault="00140DE3" w:rsidP="00CD46C9">
      <w:pPr>
        <w:pStyle w:val="BodyText"/>
        <w:rPr>
          <w:lang w:eastAsia="ko-KR"/>
        </w:rPr>
      </w:pPr>
      <w:r w:rsidRPr="0055616B">
        <w:rPr>
          <w:noProof/>
        </w:rPr>
        <w:lastRenderedPageBreak/>
        <w:drawing>
          <wp:inline distT="0" distB="0" distL="0" distR="0">
            <wp:extent cx="5250180" cy="3497243"/>
            <wp:effectExtent l="0" t="0" r="7620" b="8255"/>
            <wp:docPr id="4" name="Picture 4" descr="C:\work\GSM\material\GBASE\GCL\Task\RAN6\RAN6#5_meeting\0_AutoCorrel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work\GSM\material\GBASE\GCL\Task\RAN6\RAN6#5_meeting\0_AutoCorrelation.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50180" cy="3497243"/>
                    </a:xfrm>
                    <a:prstGeom prst="rect">
                      <a:avLst/>
                    </a:prstGeom>
                    <a:noFill/>
                    <a:ln>
                      <a:noFill/>
                    </a:ln>
                  </pic:spPr>
                </pic:pic>
              </a:graphicData>
            </a:graphic>
          </wp:inline>
        </w:drawing>
      </w:r>
    </w:p>
    <w:p w:rsidR="005558D8" w:rsidRPr="0055616B" w:rsidRDefault="005558D8" w:rsidP="005558D8">
      <w:pPr>
        <w:pStyle w:val="Caption"/>
      </w:pPr>
      <w:r w:rsidRPr="0055616B">
        <w:t>Figure 1: Auto correlation of TSCs of legacy RACH, EC-RACH, and Normal burst.</w:t>
      </w:r>
    </w:p>
    <w:p w:rsidR="00E95102" w:rsidRPr="0055616B" w:rsidRDefault="00CD46C9" w:rsidP="00E95102">
      <w:pPr>
        <w:pStyle w:val="Heading3"/>
      </w:pPr>
      <w:r w:rsidRPr="0055616B">
        <w:t>Cross-correlation Co-channel</w:t>
      </w:r>
    </w:p>
    <w:p w:rsidR="00E95102" w:rsidRPr="0055616B" w:rsidRDefault="009C7D37" w:rsidP="00E95102">
      <w:fldSimple w:instr=" REF _Ref442280768 \h  \* MERGEFORMAT ">
        <w:r w:rsidR="003A74A4" w:rsidRPr="0055616B">
          <w:t xml:space="preserve">Figure </w:t>
        </w:r>
        <w:r w:rsidR="0059388F" w:rsidRPr="0055616B">
          <w:t>2</w:t>
        </w:r>
      </w:fldSimple>
      <w:r w:rsidR="00E95102" w:rsidRPr="0055616B">
        <w:t xml:space="preserve"> show</w:t>
      </w:r>
      <w:r w:rsidR="0059388F" w:rsidRPr="0055616B">
        <w:t>s</w:t>
      </w:r>
      <w:r w:rsidR="00E95102" w:rsidRPr="0055616B">
        <w:t xml:space="preserve"> cross correlations between </w:t>
      </w:r>
      <w:r w:rsidR="0059388F" w:rsidRPr="0055616B">
        <w:t xml:space="preserve">any 2 TSCs from </w:t>
      </w:r>
      <w:r w:rsidR="00E95102" w:rsidRPr="0055616B">
        <w:t>legacy RACH</w:t>
      </w:r>
      <w:r w:rsidR="00662EA8" w:rsidRPr="0055616B">
        <w:t>/EC-RACH</w:t>
      </w:r>
      <w:r w:rsidR="00E95102" w:rsidRPr="0055616B">
        <w:t xml:space="preserve"> sequences and normal burst training sequences. </w:t>
      </w:r>
      <w:fldSimple w:instr=" REF _Ref442280838 \h  \* MERGEFORMAT ">
        <w:r w:rsidR="003A74A4" w:rsidRPr="0055616B">
          <w:t xml:space="preserve">Figure </w:t>
        </w:r>
        <w:r w:rsidR="0059388F" w:rsidRPr="0055616B">
          <w:t>3</w:t>
        </w:r>
      </w:fldSimple>
      <w:r w:rsidR="00E95102" w:rsidRPr="0055616B">
        <w:t xml:space="preserve"> show</w:t>
      </w:r>
      <w:r w:rsidR="0059388F" w:rsidRPr="0055616B">
        <w:t>s</w:t>
      </w:r>
      <w:r w:rsidR="00E95102" w:rsidRPr="0055616B">
        <w:t xml:space="preserve"> cross correlations between EC-RACH </w:t>
      </w:r>
      <w:r w:rsidR="006C1D87" w:rsidRPr="0055616B">
        <w:t xml:space="preserve">CC5 sequence TS8 </w:t>
      </w:r>
      <w:r w:rsidR="00E95102" w:rsidRPr="0055616B">
        <w:t xml:space="preserve">and </w:t>
      </w:r>
      <w:r w:rsidR="00664421" w:rsidRPr="0055616B">
        <w:t>legacy RACH/EC-RACH or normal burst training sequences</w:t>
      </w:r>
      <w:r w:rsidR="00E95102" w:rsidRPr="0055616B">
        <w:t>. When comparing the figures</w:t>
      </w:r>
      <w:r w:rsidR="004E52AB" w:rsidRPr="0055616B">
        <w:t>,</w:t>
      </w:r>
      <w:r w:rsidR="00E95102" w:rsidRPr="0055616B">
        <w:t xml:space="preserve"> it can be seen that the cross correlation properties are similar for </w:t>
      </w:r>
      <w:r w:rsidR="009F1D8E" w:rsidRPr="0055616B">
        <w:t>TS8 and legacy TSCs investigated</w:t>
      </w:r>
      <w:r w:rsidR="00E95102" w:rsidRPr="0055616B">
        <w:t>.</w:t>
      </w:r>
    </w:p>
    <w:p w:rsidR="00E95102" w:rsidRPr="0055616B" w:rsidRDefault="00E95102" w:rsidP="00E95102">
      <w:pPr>
        <w:keepNext/>
        <w:jc w:val="center"/>
      </w:pPr>
    </w:p>
    <w:p w:rsidR="00E95102" w:rsidRPr="0055616B" w:rsidRDefault="00140DE3" w:rsidP="00E95102">
      <w:pPr>
        <w:keepNext/>
        <w:jc w:val="center"/>
      </w:pPr>
      <w:r w:rsidRPr="0055616B">
        <w:rPr>
          <w:noProof/>
        </w:rPr>
        <w:drawing>
          <wp:inline distT="0" distB="0" distL="0" distR="0">
            <wp:extent cx="5250180" cy="3497243"/>
            <wp:effectExtent l="0" t="0" r="7620" b="8255"/>
            <wp:docPr id="5" name="Picture 5" descr="C:\work\GSM\material\GBASE\GCL\Task\RAN6\RAN6#5_meeting\1_CrossCorrelationCOLegacyLegac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work\GSM\material\GBASE\GCL\Task\RAN6\RAN6#5_meeting\1_CrossCorrelationCOLegacyLegacy.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50180" cy="3497243"/>
                    </a:xfrm>
                    <a:prstGeom prst="rect">
                      <a:avLst/>
                    </a:prstGeom>
                    <a:noFill/>
                    <a:ln>
                      <a:noFill/>
                    </a:ln>
                  </pic:spPr>
                </pic:pic>
              </a:graphicData>
            </a:graphic>
          </wp:inline>
        </w:drawing>
      </w:r>
    </w:p>
    <w:p w:rsidR="00140DE3" w:rsidRPr="0055616B" w:rsidRDefault="0020497C" w:rsidP="0020497C">
      <w:pPr>
        <w:pStyle w:val="Caption"/>
      </w:pPr>
      <w:bookmarkStart w:id="6" w:name="_Ref442280768"/>
      <w:bookmarkStart w:id="7" w:name="_Ref442280838"/>
      <w:bookmarkStart w:id="8" w:name="_Ref442280764"/>
      <w:r w:rsidRPr="0055616B">
        <w:t xml:space="preserve">Figure </w:t>
      </w:r>
      <w:bookmarkEnd w:id="6"/>
      <w:r w:rsidRPr="0055616B">
        <w:t>2: Co-Channel Cross correlation between TSCs of legacy RACH, EC-RACH, and Normal burst.</w:t>
      </w:r>
      <w:bookmarkEnd w:id="7"/>
      <w:bookmarkEnd w:id="8"/>
    </w:p>
    <w:p w:rsidR="00140DE3" w:rsidRPr="0055616B" w:rsidRDefault="00140DE3" w:rsidP="00140DE3">
      <w:r w:rsidRPr="0055616B">
        <w:rPr>
          <w:noProof/>
        </w:rPr>
        <w:drawing>
          <wp:inline distT="0" distB="0" distL="0" distR="0">
            <wp:extent cx="5250180" cy="3497243"/>
            <wp:effectExtent l="0" t="0" r="7620" b="8255"/>
            <wp:docPr id="12" name="Picture 12" descr="C:\work\GSM\material\GBASE\GCL\Task\RAN6\RAN6#5_meeting\3_CrossCorrelationCOTS8Legac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work\GSM\material\GBASE\GCL\Task\RAN6\RAN6#5_meeting\3_CrossCorrelationCOTS8Legacy.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50180" cy="3497243"/>
                    </a:xfrm>
                    <a:prstGeom prst="rect">
                      <a:avLst/>
                    </a:prstGeom>
                    <a:noFill/>
                    <a:ln>
                      <a:noFill/>
                    </a:ln>
                  </pic:spPr>
                </pic:pic>
              </a:graphicData>
            </a:graphic>
          </wp:inline>
        </w:drawing>
      </w:r>
    </w:p>
    <w:p w:rsidR="0020497C" w:rsidRPr="0055616B" w:rsidRDefault="0020497C" w:rsidP="0020497C">
      <w:pPr>
        <w:pStyle w:val="Caption"/>
      </w:pPr>
      <w:r w:rsidRPr="0055616B">
        <w:t>Figure 3: Co-Channel Cross correlation between TS8 and TSCs of RACH, EC-RACH, and Normal burst.</w:t>
      </w:r>
    </w:p>
    <w:p w:rsidR="0020497C" w:rsidRPr="0055616B" w:rsidRDefault="0020497C" w:rsidP="00140DE3"/>
    <w:p w:rsidR="00E95102" w:rsidRPr="0055616B" w:rsidRDefault="00CD46C9" w:rsidP="00E95102">
      <w:pPr>
        <w:pStyle w:val="Heading3"/>
      </w:pPr>
      <w:r w:rsidRPr="0055616B">
        <w:lastRenderedPageBreak/>
        <w:t>Cross-correlation Adj-channel</w:t>
      </w:r>
    </w:p>
    <w:p w:rsidR="00406AD5" w:rsidRPr="0055616B" w:rsidRDefault="009C7D37" w:rsidP="00406AD5">
      <w:fldSimple w:instr=" REF _Ref442280768 \h  \* MERGEFORMAT ">
        <w:r w:rsidR="00406AD5" w:rsidRPr="0055616B">
          <w:t xml:space="preserve">Figure </w:t>
        </w:r>
      </w:fldSimple>
      <w:r w:rsidR="00406AD5" w:rsidRPr="0055616B">
        <w:t>4 shows cross correlations between any 2 TSCs from legacy RACH/EC-RACH sequences and normal burst training sequences</w:t>
      </w:r>
      <w:r w:rsidR="00273DF9" w:rsidRPr="0055616B">
        <w:t xml:space="preserve"> on adjacent channels</w:t>
      </w:r>
      <w:r w:rsidR="00406AD5" w:rsidRPr="0055616B">
        <w:t xml:space="preserve">. </w:t>
      </w:r>
      <w:fldSimple w:instr=" REF _Ref442280838 \h  \* MERGEFORMAT ">
        <w:r w:rsidR="00406AD5" w:rsidRPr="0055616B">
          <w:t xml:space="preserve">Figure </w:t>
        </w:r>
      </w:fldSimple>
      <w:r w:rsidR="00406AD5" w:rsidRPr="0055616B">
        <w:t>5 shows cross correlations between EC-RACH CC5 sequence TS8 and legacy RACH/EC-RACH or normal burst training sequences</w:t>
      </w:r>
      <w:r w:rsidR="00273DF9" w:rsidRPr="0055616B">
        <w:t xml:space="preserve"> on adjacent channels</w:t>
      </w:r>
      <w:r w:rsidR="00406AD5" w:rsidRPr="0055616B">
        <w:t>. When comparing the figures, it can be seen that the cross correlation properties are similar for TS8 and legacy TSCs investigated.</w:t>
      </w:r>
    </w:p>
    <w:p w:rsidR="00E95102" w:rsidRPr="0055616B" w:rsidRDefault="00140DE3" w:rsidP="00E95102">
      <w:pPr>
        <w:pStyle w:val="BodyText"/>
        <w:keepNext/>
        <w:jc w:val="center"/>
      </w:pPr>
      <w:r w:rsidRPr="0055616B">
        <w:rPr>
          <w:noProof/>
        </w:rPr>
        <w:drawing>
          <wp:inline distT="0" distB="0" distL="0" distR="0">
            <wp:extent cx="5250180" cy="3497243"/>
            <wp:effectExtent l="0" t="0" r="7620" b="8255"/>
            <wp:docPr id="13" name="Picture 13" descr="C:\work\GSM\material\GBASE\GCL\Task\RAN6\RAN6#5_meeting\2_CrossCorrelationADJLegacyLegac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work\GSM\material\GBASE\GCL\Task\RAN6\RAN6#5_meeting\2_CrossCorrelationADJLegacyLegacy.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50180" cy="3497243"/>
                    </a:xfrm>
                    <a:prstGeom prst="rect">
                      <a:avLst/>
                    </a:prstGeom>
                    <a:noFill/>
                    <a:ln>
                      <a:noFill/>
                    </a:ln>
                  </pic:spPr>
                </pic:pic>
              </a:graphicData>
            </a:graphic>
          </wp:inline>
        </w:drawing>
      </w:r>
    </w:p>
    <w:p w:rsidR="00E95102" w:rsidRPr="0055616B" w:rsidRDefault="00E95102" w:rsidP="00E95102">
      <w:pPr>
        <w:pStyle w:val="Caption"/>
      </w:pPr>
      <w:bookmarkStart w:id="9" w:name="_Ref442281434"/>
      <w:r w:rsidRPr="0055616B">
        <w:t xml:space="preserve">Figure </w:t>
      </w:r>
      <w:bookmarkEnd w:id="9"/>
      <w:r w:rsidR="00992555" w:rsidRPr="0055616B">
        <w:t>4</w:t>
      </w:r>
      <w:r w:rsidRPr="0055616B">
        <w:t>: Cross correl</w:t>
      </w:r>
      <w:r w:rsidR="00C24C48" w:rsidRPr="0055616B">
        <w:t xml:space="preserve">ation between </w:t>
      </w:r>
      <w:r w:rsidR="00992555" w:rsidRPr="0055616B">
        <w:t xml:space="preserve">any 2 </w:t>
      </w:r>
      <w:r w:rsidR="00C24C48" w:rsidRPr="0055616B">
        <w:t>TSCs of legacy RACH</w:t>
      </w:r>
      <w:r w:rsidR="00992555" w:rsidRPr="0055616B">
        <w:t xml:space="preserve">, legacy EC-RACH or </w:t>
      </w:r>
      <w:r w:rsidR="00D014AC" w:rsidRPr="0055616B">
        <w:t>normal burs</w:t>
      </w:r>
      <w:r w:rsidR="00273DF9" w:rsidRPr="0055616B">
        <w:t>ts on adjacent channels</w:t>
      </w:r>
      <w:r w:rsidRPr="0055616B">
        <w:t>.</w:t>
      </w:r>
      <w:r w:rsidR="00E9684B" w:rsidRPr="0055616B">
        <w:t xml:space="preserve"> N</w:t>
      </w:r>
      <w:r w:rsidR="00E9684B" w:rsidRPr="0055616B">
        <w:rPr>
          <w:vertAlign w:val="subscript"/>
        </w:rPr>
        <w:t>1</w:t>
      </w:r>
      <w:r w:rsidR="00E9684B" w:rsidRPr="0055616B">
        <w:t>=41, N</w:t>
      </w:r>
      <w:r w:rsidR="00E9684B" w:rsidRPr="0055616B">
        <w:rPr>
          <w:vertAlign w:val="subscript"/>
        </w:rPr>
        <w:t>2</w:t>
      </w:r>
      <w:r w:rsidR="00E9684B" w:rsidRPr="0055616B">
        <w:t>=26.</w:t>
      </w:r>
      <w:r w:rsidRPr="0055616B">
        <w:t xml:space="preserve"> (Both +200 kHz and -200 kHz adjacent interference used)</w:t>
      </w:r>
    </w:p>
    <w:p w:rsidR="00E95102" w:rsidRPr="0055616B" w:rsidRDefault="00140DE3" w:rsidP="00E95102">
      <w:pPr>
        <w:keepNext/>
        <w:jc w:val="center"/>
      </w:pPr>
      <w:r w:rsidRPr="0055616B">
        <w:rPr>
          <w:noProof/>
        </w:rPr>
        <w:lastRenderedPageBreak/>
        <w:drawing>
          <wp:inline distT="0" distB="0" distL="0" distR="0">
            <wp:extent cx="5250180" cy="3497243"/>
            <wp:effectExtent l="0" t="0" r="7620" b="8255"/>
            <wp:docPr id="14" name="Picture 14" descr="C:\work\GSM\material\GBASE\GCL\Task\RAN6\RAN6#5_meeting\4_CrossCorrelationADJTS8Legac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work\GSM\material\GBASE\GCL\Task\RAN6\RAN6#5_meeting\4_CrossCorrelationADJTS8Legacy.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50180" cy="3497243"/>
                    </a:xfrm>
                    <a:prstGeom prst="rect">
                      <a:avLst/>
                    </a:prstGeom>
                    <a:noFill/>
                    <a:ln>
                      <a:noFill/>
                    </a:ln>
                  </pic:spPr>
                </pic:pic>
              </a:graphicData>
            </a:graphic>
          </wp:inline>
        </w:drawing>
      </w:r>
    </w:p>
    <w:p w:rsidR="00E95102" w:rsidRPr="0055616B" w:rsidRDefault="00E95102" w:rsidP="00567584">
      <w:pPr>
        <w:pStyle w:val="Caption"/>
      </w:pPr>
      <w:bookmarkStart w:id="10" w:name="_Ref442281471"/>
      <w:r w:rsidRPr="0055616B">
        <w:t xml:space="preserve">Figure </w:t>
      </w:r>
      <w:r w:rsidR="009C7D37">
        <w:fldChar w:fldCharType="begin"/>
      </w:r>
      <w:r w:rsidR="00743D9B">
        <w:instrText xml:space="preserve"> SEQ Figure \* ARABIC </w:instrText>
      </w:r>
      <w:r w:rsidR="009C7D37">
        <w:fldChar w:fldCharType="separate"/>
      </w:r>
      <w:r w:rsidR="003A74A4" w:rsidRPr="0055616B">
        <w:rPr>
          <w:noProof/>
        </w:rPr>
        <w:t>8</w:t>
      </w:r>
      <w:r w:rsidR="009C7D37">
        <w:rPr>
          <w:noProof/>
        </w:rPr>
        <w:fldChar w:fldCharType="end"/>
      </w:r>
      <w:bookmarkEnd w:id="10"/>
      <w:r w:rsidRPr="0055616B">
        <w:t>: Cross co</w:t>
      </w:r>
      <w:r w:rsidR="00C24C48" w:rsidRPr="0055616B">
        <w:t xml:space="preserve">rrelation between </w:t>
      </w:r>
      <w:r w:rsidR="0005699B" w:rsidRPr="0055616B">
        <w:t>TS8 and any TSC</w:t>
      </w:r>
      <w:r w:rsidR="00C24C48" w:rsidRPr="0055616B">
        <w:t xml:space="preserve"> of </w:t>
      </w:r>
      <w:r w:rsidR="0005699B" w:rsidRPr="0055616B">
        <w:t xml:space="preserve">RACH, legacy </w:t>
      </w:r>
      <w:r w:rsidR="00C24C48" w:rsidRPr="0055616B">
        <w:t>EC-</w:t>
      </w:r>
      <w:r w:rsidR="00D014AC" w:rsidRPr="0055616B">
        <w:t>RACH,</w:t>
      </w:r>
      <w:r w:rsidR="0005699B" w:rsidRPr="0055616B">
        <w:t xml:space="preserve"> or normal burst</w:t>
      </w:r>
      <w:r w:rsidR="00273DF9" w:rsidRPr="0055616B">
        <w:t>s on adjacent channels</w:t>
      </w:r>
      <w:r w:rsidRPr="0055616B">
        <w:t xml:space="preserve">. </w:t>
      </w:r>
      <w:r w:rsidR="00E9684B" w:rsidRPr="0055616B">
        <w:t>N</w:t>
      </w:r>
      <w:r w:rsidR="00E9684B" w:rsidRPr="0055616B">
        <w:rPr>
          <w:vertAlign w:val="subscript"/>
        </w:rPr>
        <w:t>1</w:t>
      </w:r>
      <w:r w:rsidR="00E9684B" w:rsidRPr="0055616B">
        <w:t>=41, N</w:t>
      </w:r>
      <w:r w:rsidR="00E9684B" w:rsidRPr="0055616B">
        <w:rPr>
          <w:vertAlign w:val="subscript"/>
        </w:rPr>
        <w:t>2</w:t>
      </w:r>
      <w:r w:rsidR="00E9684B" w:rsidRPr="0055616B">
        <w:t xml:space="preserve">=26. </w:t>
      </w:r>
      <w:r w:rsidRPr="0055616B">
        <w:t>(Both +200 kHz and -200 kHz adjacent interference used)</w:t>
      </w:r>
    </w:p>
    <w:p w:rsidR="000F3471" w:rsidRPr="0055616B" w:rsidRDefault="000F3471" w:rsidP="000F3471">
      <w:pPr>
        <w:pStyle w:val="Heading1"/>
      </w:pPr>
      <w:r w:rsidRPr="0055616B">
        <w:t>Conclusions</w:t>
      </w:r>
    </w:p>
    <w:p w:rsidR="000F3471" w:rsidRPr="0055616B" w:rsidRDefault="00AF0CA3" w:rsidP="000F3471">
      <w:r w:rsidRPr="0055616B">
        <w:t xml:space="preserve">A candidate </w:t>
      </w:r>
      <w:r w:rsidR="00580F33" w:rsidRPr="0055616B">
        <w:t>sequence</w:t>
      </w:r>
      <w:r w:rsidRPr="0055616B">
        <w:t xml:space="preserve"> for the </w:t>
      </w:r>
      <w:r w:rsidR="007544C9" w:rsidRPr="0055616B">
        <w:t xml:space="preserve">EC-RACH </w:t>
      </w:r>
      <w:r w:rsidR="003E29FF" w:rsidRPr="0055616B">
        <w:t xml:space="preserve">CC5 </w:t>
      </w:r>
      <w:r w:rsidR="007544C9" w:rsidRPr="0055616B">
        <w:t xml:space="preserve">training sequence code </w:t>
      </w:r>
      <w:r w:rsidR="003E29FF" w:rsidRPr="0055616B">
        <w:t>TS8</w:t>
      </w:r>
      <w:r w:rsidR="007544C9" w:rsidRPr="0055616B">
        <w:t xml:space="preserve"> has been proposed and </w:t>
      </w:r>
      <w:r w:rsidR="00D771F3" w:rsidRPr="0055616B">
        <w:t>its</w:t>
      </w:r>
      <w:r w:rsidRPr="0055616B">
        <w:t xml:space="preserve"> sensitivity, co-channel interference and adjacent-channel interference </w:t>
      </w:r>
      <w:r w:rsidR="00D771F3" w:rsidRPr="0055616B">
        <w:t>performance has been evaluated</w:t>
      </w:r>
      <w:r w:rsidR="007544C9" w:rsidRPr="0055616B">
        <w:t xml:space="preserve">. </w:t>
      </w:r>
      <w:r w:rsidR="004F75E2" w:rsidRPr="0055616B">
        <w:t xml:space="preserve">The performance of the proposed </w:t>
      </w:r>
      <w:r w:rsidR="00273DF9" w:rsidRPr="0055616B">
        <w:t>new TSC (TS8)</w:t>
      </w:r>
      <w:r w:rsidR="004F75E2" w:rsidRPr="0055616B">
        <w:t xml:space="preserve"> </w:t>
      </w:r>
      <w:r w:rsidR="009852FB" w:rsidRPr="0055616B">
        <w:t>meet</w:t>
      </w:r>
      <w:r w:rsidR="004822FB" w:rsidRPr="0055616B">
        <w:t>s</w:t>
      </w:r>
      <w:r w:rsidR="009852FB" w:rsidRPr="0055616B">
        <w:t xml:space="preserve"> the </w:t>
      </w:r>
      <w:r w:rsidR="00E752A0" w:rsidRPr="0055616B">
        <w:t>target performance gain</w:t>
      </w:r>
      <w:r w:rsidR="00231720" w:rsidRPr="0055616B">
        <w:t xml:space="preserve"> (see [1])</w:t>
      </w:r>
      <w:r w:rsidR="00E752A0" w:rsidRPr="0055616B">
        <w:t xml:space="preserve"> from EC-RACH CC4 and allows enough margin</w:t>
      </w:r>
      <w:r w:rsidR="00216188" w:rsidRPr="0055616B">
        <w:t xml:space="preserve"> (even in case of interferers </w:t>
      </w:r>
      <w:r w:rsidR="008C5CEB">
        <w:t>with</w:t>
      </w:r>
      <w:r w:rsidR="00216188" w:rsidRPr="0055616B">
        <w:t xml:space="preserve"> all legacy RACH/EC-RACH TSCs)</w:t>
      </w:r>
      <w:r w:rsidR="00E752A0" w:rsidRPr="0055616B">
        <w:t xml:space="preserve"> for the </w:t>
      </w:r>
      <w:r w:rsidR="009852FB" w:rsidRPr="0055616B">
        <w:t>requirement</w:t>
      </w:r>
      <w:r w:rsidR="00D771F3" w:rsidRPr="0055616B">
        <w:t>s</w:t>
      </w:r>
      <w:r w:rsidR="009852FB" w:rsidRPr="0055616B">
        <w:t xml:space="preserve"> of </w:t>
      </w:r>
      <w:r w:rsidR="001D10B8" w:rsidRPr="0055616B">
        <w:t xml:space="preserve">EC-RACH </w:t>
      </w:r>
      <w:r w:rsidR="009852FB" w:rsidRPr="0055616B">
        <w:t>CC5</w:t>
      </w:r>
      <w:r w:rsidR="00D771F3" w:rsidRPr="0055616B">
        <w:t xml:space="preserve"> </w:t>
      </w:r>
      <w:r w:rsidR="00E752A0" w:rsidRPr="0055616B">
        <w:t>to be</w:t>
      </w:r>
      <w:r w:rsidR="00D771F3" w:rsidRPr="0055616B">
        <w:t xml:space="preserve"> specified in 3GPP TS </w:t>
      </w:r>
      <w:r w:rsidR="00D16E0E" w:rsidRPr="0055616B">
        <w:t>45.005 and</w:t>
      </w:r>
      <w:r w:rsidRPr="0055616B">
        <w:t xml:space="preserve"> </w:t>
      </w:r>
      <w:r w:rsidR="001506BA" w:rsidRPr="0055616B">
        <w:t>performs as well as the temporary TSC (derived from TS4, TS5, TS6 and TS7) for simulation</w:t>
      </w:r>
      <w:r w:rsidR="00DD709A" w:rsidRPr="0055616B">
        <w:t xml:space="preserve">s </w:t>
      </w:r>
      <w:r w:rsidR="00431D3F" w:rsidRPr="0055616B">
        <w:t>shown</w:t>
      </w:r>
      <w:r w:rsidR="001506BA" w:rsidRPr="0055616B">
        <w:t xml:space="preserve"> </w:t>
      </w:r>
      <w:r w:rsidR="004822FB" w:rsidRPr="0055616B">
        <w:t>in [4].</w:t>
      </w:r>
      <w:r w:rsidR="008A202C" w:rsidRPr="0055616B">
        <w:t xml:space="preserve"> Both auto-correlation of the new TS8 and cross-correlations between TS8 and all legacy TSCs for access burst and normal burst have been </w:t>
      </w:r>
      <w:r w:rsidR="0008409D" w:rsidRPr="0055616B">
        <w:t>shown to meet the assumptions in [5]</w:t>
      </w:r>
      <w:r w:rsidR="008A202C" w:rsidRPr="0055616B">
        <w:t>.</w:t>
      </w:r>
    </w:p>
    <w:p w:rsidR="00480BB9" w:rsidRPr="0055616B" w:rsidRDefault="00480BB9" w:rsidP="00480BB9">
      <w:pPr>
        <w:pStyle w:val="Heading1"/>
        <w:keepLines/>
        <w:tabs>
          <w:tab w:val="left" w:pos="851"/>
        </w:tabs>
        <w:spacing w:after="120" w:line="240" w:lineRule="auto"/>
      </w:pPr>
      <w:r w:rsidRPr="0055616B">
        <w:t>References</w:t>
      </w:r>
    </w:p>
    <w:bookmarkStart w:id="11" w:name="_Ref439934746"/>
    <w:bookmarkStart w:id="12" w:name="_Ref397674406"/>
    <w:p w:rsidR="00A27908" w:rsidRPr="0055616B" w:rsidRDefault="009C7D37" w:rsidP="00673430">
      <w:pPr>
        <w:pStyle w:val="Reference"/>
        <w:tabs>
          <w:tab w:val="clear" w:pos="360"/>
        </w:tabs>
        <w:ind w:left="357" w:hanging="357"/>
      </w:pPr>
      <w:r w:rsidRPr="0055616B">
        <w:fldChar w:fldCharType="begin"/>
      </w:r>
      <w:r w:rsidR="00673430" w:rsidRPr="0055616B">
        <w:instrText xml:space="preserve"> HYPERLINK "ftp://www.3gpp.org/tsg_ran/TSG_RAN//TSGR_73/Docs/RP-161806.zip" </w:instrText>
      </w:r>
      <w:r w:rsidRPr="0055616B">
        <w:fldChar w:fldCharType="separate"/>
      </w:r>
      <w:r w:rsidR="00673430" w:rsidRPr="0055616B">
        <w:rPr>
          <w:rStyle w:val="Hyperlink"/>
        </w:rPr>
        <w:t>RP-161806</w:t>
      </w:r>
      <w:r w:rsidRPr="0055616B">
        <w:fldChar w:fldCharType="end"/>
      </w:r>
      <w:r w:rsidR="00A27908" w:rsidRPr="0055616B">
        <w:t>, “New WID on Radio Interface Enhancements to EC-GSM-IoT”, Nokia et al., RAN#73</w:t>
      </w:r>
    </w:p>
    <w:p w:rsidR="00673430" w:rsidRPr="0055616B" w:rsidRDefault="00673430" w:rsidP="00625CFF">
      <w:pPr>
        <w:pStyle w:val="Reference"/>
      </w:pPr>
      <w:bookmarkStart w:id="13" w:name="_Ref442787479"/>
      <w:bookmarkEnd w:id="11"/>
      <w:r w:rsidRPr="0055616B">
        <w:t xml:space="preserve">Radio interface enhancements for EC-GSM-IoT – New coding scheme RACH11’ and extended synchronization access burst for EC-RACH CC5, Ericsson, Telco#2 on Radio Interface Enhancements for EC-GSM-IoT </w:t>
      </w:r>
    </w:p>
    <w:p w:rsidR="00284538" w:rsidRPr="0055616B" w:rsidRDefault="00284538" w:rsidP="00625CFF">
      <w:pPr>
        <w:pStyle w:val="Reference"/>
      </w:pPr>
      <w:r w:rsidRPr="0055616B">
        <w:t>3GPP TS 45.002 V1</w:t>
      </w:r>
      <w:r w:rsidR="00C830BE" w:rsidRPr="0055616B">
        <w:t>4.1</w:t>
      </w:r>
      <w:r w:rsidRPr="0055616B">
        <w:t>.0, “Multiplexing and multiple access on the radio path”</w:t>
      </w:r>
      <w:bookmarkEnd w:id="13"/>
    </w:p>
    <w:bookmarkEnd w:id="12"/>
    <w:p w:rsidR="00520D99" w:rsidRPr="0055616B" w:rsidRDefault="00520D99" w:rsidP="00520D99">
      <w:pPr>
        <w:pStyle w:val="Reference"/>
      </w:pPr>
      <w:r w:rsidRPr="0055616B">
        <w:t>R6-170186, “Comparison of EC-RACH CC5 methods”, source Ericsson, 3GPP TSG RAN WG6 #4</w:t>
      </w:r>
    </w:p>
    <w:bookmarkStart w:id="14" w:name="_Ref439935781"/>
    <w:p w:rsidR="00A85586" w:rsidRPr="0055616B" w:rsidRDefault="009C7D37" w:rsidP="00423859">
      <w:pPr>
        <w:pStyle w:val="Reference"/>
        <w:tabs>
          <w:tab w:val="clear" w:pos="360"/>
        </w:tabs>
        <w:ind w:left="357" w:hanging="357"/>
      </w:pPr>
      <w:r w:rsidRPr="0055616B">
        <w:lastRenderedPageBreak/>
        <w:fldChar w:fldCharType="begin"/>
      </w:r>
      <w:r w:rsidR="00A85586" w:rsidRPr="0055616B">
        <w:instrText xml:space="preserve"> HYPERLINK "ftp://www.3gpp.org/tsg_geran/TSG_GERAN/GERAN_68_Anaheim/Docs/GP-151137.zip" </w:instrText>
      </w:r>
      <w:r w:rsidRPr="0055616B">
        <w:fldChar w:fldCharType="separate"/>
      </w:r>
      <w:r w:rsidR="00A85586" w:rsidRPr="0055616B">
        <w:rPr>
          <w:rStyle w:val="Hyperlink"/>
        </w:rPr>
        <w:t>GP-151137</w:t>
      </w:r>
      <w:r w:rsidRPr="0055616B">
        <w:fldChar w:fldCharType="end"/>
      </w:r>
      <w:r w:rsidR="00A85586" w:rsidRPr="0055616B">
        <w:t>, “</w:t>
      </w:r>
      <w:r w:rsidR="00A85586" w:rsidRPr="0055616B">
        <w:rPr>
          <w:lang w:val="en-GB"/>
        </w:rPr>
        <w:t xml:space="preserve">EC-EGPRS, Intended Scope of Training Sequence Design for EC-RACH and EC-SCH”, source Ericsson, </w:t>
      </w:r>
      <w:r w:rsidR="00A85586" w:rsidRPr="0055616B">
        <w:t>3GPP TSG GERAN#68.</w:t>
      </w:r>
      <w:bookmarkEnd w:id="14"/>
    </w:p>
    <w:sectPr w:rsidR="00A85586" w:rsidRPr="0055616B" w:rsidSect="002D4FA5">
      <w:headerReference w:type="even" r:id="rId17"/>
      <w:headerReference w:type="default" r:id="rId18"/>
      <w:footerReference w:type="even" r:id="rId19"/>
      <w:footerReference w:type="default" r:id="rId20"/>
      <w:headerReference w:type="first" r:id="rId21"/>
      <w:footerReference w:type="first" r:id="rId22"/>
      <w:pgSz w:w="11906" w:h="16838"/>
      <w:pgMar w:top="1440" w:right="1841" w:bottom="1440" w:left="1797"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2D13" w:rsidRDefault="00C92D13">
      <w:r>
        <w:separator/>
      </w:r>
    </w:p>
  </w:endnote>
  <w:endnote w:type="continuationSeparator" w:id="0">
    <w:p w:rsidR="00C92D13" w:rsidRDefault="00C92D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BD4" w:rsidRDefault="00937BD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4A4" w:rsidRDefault="009C7D37">
    <w:pPr>
      <w:pStyle w:val="Footer"/>
      <w:ind w:right="-1521"/>
      <w:jc w:val="center"/>
    </w:pPr>
    <w:r>
      <w:rPr>
        <w:rStyle w:val="PageNumber"/>
      </w:rPr>
      <w:fldChar w:fldCharType="begin"/>
    </w:r>
    <w:r w:rsidR="005474A4">
      <w:rPr>
        <w:rStyle w:val="PageNumber"/>
      </w:rPr>
      <w:instrText xml:space="preserve"> PAGE </w:instrText>
    </w:r>
    <w:r>
      <w:rPr>
        <w:rStyle w:val="PageNumber"/>
      </w:rPr>
      <w:fldChar w:fldCharType="separate"/>
    </w:r>
    <w:r w:rsidR="00937BD4">
      <w:rPr>
        <w:rStyle w:val="PageNumber"/>
        <w:noProof/>
      </w:rPr>
      <w:t>10</w:t>
    </w:r>
    <w:r>
      <w:rPr>
        <w:rStyle w:val="PageNumber"/>
      </w:rPr>
      <w:fldChar w:fldCharType="end"/>
    </w:r>
    <w:bookmarkStart w:id="15" w:name="_Toc458939174"/>
    <w:r w:rsidR="005474A4">
      <w:rPr>
        <w:rStyle w:val="PageNumber"/>
      </w:rPr>
      <w:t>(</w:t>
    </w:r>
    <w:r>
      <w:rPr>
        <w:rStyle w:val="PageNumber"/>
      </w:rPr>
      <w:fldChar w:fldCharType="begin"/>
    </w:r>
    <w:r w:rsidR="005474A4">
      <w:rPr>
        <w:rStyle w:val="PageNumber"/>
      </w:rPr>
      <w:instrText xml:space="preserve"> NUMPAGES </w:instrText>
    </w:r>
    <w:r>
      <w:rPr>
        <w:rStyle w:val="PageNumber"/>
      </w:rPr>
      <w:fldChar w:fldCharType="separate"/>
    </w:r>
    <w:r w:rsidR="00937BD4">
      <w:rPr>
        <w:rStyle w:val="PageNumber"/>
        <w:noProof/>
      </w:rPr>
      <w:t>10</w:t>
    </w:r>
    <w:r>
      <w:rPr>
        <w:rStyle w:val="PageNumber"/>
      </w:rPr>
      <w:fldChar w:fldCharType="end"/>
    </w:r>
    <w:r w:rsidR="005474A4">
      <w:rPr>
        <w:rStyle w:val="PageNumber"/>
      </w:rPr>
      <w:t>)</w:t>
    </w:r>
    <w:bookmarkEnd w:id="15"/>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4A4" w:rsidRDefault="009C7D37">
    <w:pPr>
      <w:pStyle w:val="Footer"/>
      <w:jc w:val="center"/>
    </w:pPr>
    <w:r>
      <w:rPr>
        <w:rStyle w:val="PageNumber"/>
      </w:rPr>
      <w:fldChar w:fldCharType="begin"/>
    </w:r>
    <w:r w:rsidR="005474A4">
      <w:rPr>
        <w:rStyle w:val="PageNumber"/>
      </w:rPr>
      <w:instrText xml:space="preserve"> PAGE </w:instrText>
    </w:r>
    <w:r>
      <w:rPr>
        <w:rStyle w:val="PageNumber"/>
      </w:rPr>
      <w:fldChar w:fldCharType="separate"/>
    </w:r>
    <w:r w:rsidR="00937BD4">
      <w:rPr>
        <w:rStyle w:val="PageNumber"/>
        <w:noProof/>
      </w:rPr>
      <w:t>1</w:t>
    </w:r>
    <w:r>
      <w:rPr>
        <w:rStyle w:val="PageNumber"/>
      </w:rPr>
      <w:fldChar w:fldCharType="end"/>
    </w:r>
    <w:r w:rsidR="005474A4">
      <w:rPr>
        <w:rStyle w:val="PageNumber"/>
      </w:rPr>
      <w:t>(</w:t>
    </w:r>
    <w:r>
      <w:rPr>
        <w:rStyle w:val="PageNumber"/>
      </w:rPr>
      <w:fldChar w:fldCharType="begin"/>
    </w:r>
    <w:r w:rsidR="005474A4">
      <w:rPr>
        <w:rStyle w:val="PageNumber"/>
      </w:rPr>
      <w:instrText xml:space="preserve"> NUMPAGES </w:instrText>
    </w:r>
    <w:r>
      <w:rPr>
        <w:rStyle w:val="PageNumber"/>
      </w:rPr>
      <w:fldChar w:fldCharType="separate"/>
    </w:r>
    <w:r w:rsidR="00937BD4">
      <w:rPr>
        <w:rStyle w:val="PageNumber"/>
        <w:noProof/>
      </w:rPr>
      <w:t>10</w:t>
    </w:r>
    <w:r>
      <w:rPr>
        <w:rStyle w:val="PageNumber"/>
      </w:rPr>
      <w:fldChar w:fldCharType="end"/>
    </w:r>
    <w:r w:rsidR="005474A4">
      <w:rPr>
        <w:rStyle w:val="PageNumber"/>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2D13" w:rsidRDefault="00C92D13">
      <w:r>
        <w:separator/>
      </w:r>
    </w:p>
  </w:footnote>
  <w:footnote w:type="continuationSeparator" w:id="0">
    <w:p w:rsidR="00C92D13" w:rsidRDefault="00C92D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BD4" w:rsidRDefault="00937BD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4A4" w:rsidRPr="00A45EA4" w:rsidRDefault="00B72A8E" w:rsidP="00A45EA4">
    <w:pPr>
      <w:pStyle w:val="Header"/>
    </w:pPr>
    <w:r>
      <w:t xml:space="preserve">3GPP TSG </w:t>
    </w:r>
    <w:r w:rsidR="00D86F68">
      <w:t>RAN</w:t>
    </w:r>
    <w:r>
      <w:t>6</w:t>
    </w:r>
    <w:r w:rsidR="00774748">
      <w:t xml:space="preserve"> </w:t>
    </w:r>
    <w:r>
      <w:t>#4</w:t>
    </w:r>
    <w:r>
      <w:tab/>
    </w:r>
    <w:r>
      <w:tab/>
      <w:t>R6</w:t>
    </w:r>
    <w:r w:rsidR="00224274">
      <w:t>-</w:t>
    </w:r>
    <w:r w:rsidR="001F0623">
      <w:t>1</w:t>
    </w:r>
    <w:r>
      <w:t>7XXXX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5561" w:rsidRPr="00EA1D88" w:rsidRDefault="002127A9" w:rsidP="0015360B">
    <w:pPr>
      <w:pStyle w:val="Header"/>
      <w:spacing w:after="0"/>
      <w:rPr>
        <w:lang w:val="it-IT"/>
      </w:rPr>
    </w:pPr>
    <w:r>
      <w:t>3GPP TSG RAN6 #4</w:t>
    </w:r>
    <w:r w:rsidR="005474A4" w:rsidRPr="002815FB">
      <w:tab/>
    </w:r>
    <w:r w:rsidR="005474A4" w:rsidRPr="002815FB">
      <w:tab/>
    </w:r>
    <w:r w:rsidR="00C85561">
      <w:rPr>
        <w:lang w:val="it-IT"/>
      </w:rPr>
      <w:t>R6</w:t>
    </w:r>
    <w:r w:rsidR="00224274" w:rsidRPr="00EA1D88">
      <w:rPr>
        <w:lang w:val="it-IT"/>
      </w:rPr>
      <w:t>-</w:t>
    </w:r>
    <w:r w:rsidR="00C85561">
      <w:rPr>
        <w:lang w:val="it-IT"/>
      </w:rPr>
      <w:t>17</w:t>
    </w:r>
    <w:r w:rsidR="00937BD4">
      <w:rPr>
        <w:lang w:val="it-IT"/>
      </w:rPr>
      <w:t>0225</w:t>
    </w:r>
  </w:p>
  <w:p w:rsidR="00B77FDF" w:rsidRPr="002815FB" w:rsidRDefault="00E4765D" w:rsidP="0015360B">
    <w:pPr>
      <w:pStyle w:val="Header"/>
      <w:spacing w:after="0"/>
    </w:pPr>
    <w:r>
      <w:rPr>
        <w:lang w:val="it-IT"/>
      </w:rPr>
      <w:t>Hangzhou</w:t>
    </w:r>
    <w:r w:rsidR="00D86F68">
      <w:rPr>
        <w:lang w:val="it-IT"/>
      </w:rPr>
      <w:t>, China</w:t>
    </w:r>
    <w:r w:rsidR="00EA1D88" w:rsidRPr="00EA1D88">
      <w:rPr>
        <w:lang w:val="it-IT"/>
      </w:rPr>
      <w:t xml:space="preserve"> </w:t>
    </w:r>
    <w:r w:rsidR="00B77FDF" w:rsidRPr="00EA1D88">
      <w:rPr>
        <w:lang w:val="it-IT"/>
      </w:rPr>
      <w:tab/>
    </w:r>
    <w:r w:rsidR="00B77FDF" w:rsidRPr="00EA1D88">
      <w:rPr>
        <w:lang w:val="it-IT"/>
      </w:rPr>
      <w:tab/>
      <w:t xml:space="preserve">Agenda item </w:t>
    </w:r>
    <w:r w:rsidR="00011FF5">
      <w:rPr>
        <w:lang w:val="it-IT"/>
      </w:rPr>
      <w:t>6.3</w:t>
    </w:r>
  </w:p>
  <w:p w:rsidR="005474A4" w:rsidRPr="00D86F68" w:rsidRDefault="00E4765D" w:rsidP="0015360B">
    <w:pPr>
      <w:pStyle w:val="Header"/>
      <w:spacing w:after="0"/>
    </w:pPr>
    <w:bookmarkStart w:id="16" w:name="_Ref515183447"/>
    <w:bookmarkEnd w:id="16"/>
    <w:r>
      <w:t>15</w:t>
    </w:r>
    <w:r w:rsidRPr="00E4765D">
      <w:rPr>
        <w:vertAlign w:val="superscript"/>
      </w:rPr>
      <w:t>th</w:t>
    </w:r>
    <w:r w:rsidR="00EA1D88" w:rsidRPr="00D86F68">
      <w:t xml:space="preserve">– </w:t>
    </w:r>
    <w:r>
      <w:t>19</w:t>
    </w:r>
    <w:r w:rsidR="00EA1D88" w:rsidRPr="00D86F68">
      <w:rPr>
        <w:vertAlign w:val="superscript"/>
      </w:rPr>
      <w:t>th</w:t>
    </w:r>
    <w:r w:rsidR="00D86F68" w:rsidRPr="00D86F68">
      <w:t xml:space="preserve"> May</w:t>
    </w:r>
    <w:r>
      <w:t>, 2017</w:t>
    </w:r>
  </w:p>
  <w:p w:rsidR="005474A4" w:rsidRPr="00A73598" w:rsidRDefault="005474A4" w:rsidP="0015360B">
    <w:pPr>
      <w:pStyle w:val="Header"/>
      <w:spacing w:after="0"/>
      <w:rPr>
        <w:snapToGrid w:val="0"/>
      </w:rPr>
    </w:pPr>
    <w:r w:rsidRPr="00A73598">
      <w:t>Source: Ericsson</w:t>
    </w:r>
    <w:r w:rsidR="00937BD4">
      <w:t xml:space="preserve"> LM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34E8A80"/>
    <w:lvl w:ilvl="0">
      <w:start w:val="1"/>
      <w:numFmt w:val="decimal"/>
      <w:lvlText w:val="%1."/>
      <w:lvlJc w:val="left"/>
      <w:pPr>
        <w:tabs>
          <w:tab w:val="num" w:pos="1492"/>
        </w:tabs>
        <w:ind w:left="1492" w:hanging="360"/>
      </w:pPr>
    </w:lvl>
  </w:abstractNum>
  <w:abstractNum w:abstractNumId="1">
    <w:nsid w:val="FFFFFF7D"/>
    <w:multiLevelType w:val="singleLevel"/>
    <w:tmpl w:val="3CD28F7E"/>
    <w:lvl w:ilvl="0">
      <w:start w:val="1"/>
      <w:numFmt w:val="decimal"/>
      <w:pStyle w:val="IBL"/>
      <w:lvlText w:val="%1."/>
      <w:lvlJc w:val="left"/>
      <w:pPr>
        <w:tabs>
          <w:tab w:val="num" w:pos="1209"/>
        </w:tabs>
        <w:ind w:left="1209" w:hanging="360"/>
      </w:pPr>
    </w:lvl>
  </w:abstractNum>
  <w:abstractNum w:abstractNumId="2">
    <w:nsid w:val="FFFFFF7E"/>
    <w:multiLevelType w:val="singleLevel"/>
    <w:tmpl w:val="C1A69242"/>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0C25F10"/>
    <w:multiLevelType w:val="hybridMultilevel"/>
    <w:tmpl w:val="898EB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5D6577"/>
    <w:multiLevelType w:val="hybridMultilevel"/>
    <w:tmpl w:val="9A089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890A4B"/>
    <w:multiLevelType w:val="hybridMultilevel"/>
    <w:tmpl w:val="3A7C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EB01C5"/>
    <w:multiLevelType w:val="hybridMultilevel"/>
    <w:tmpl w:val="0ADCF2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4AAD131F"/>
    <w:multiLevelType w:val="multilevel"/>
    <w:tmpl w:val="F10600F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6">
    <w:nsid w:val="4CC613FC"/>
    <w:multiLevelType w:val="hybridMultilevel"/>
    <w:tmpl w:val="78A82246"/>
    <w:lvl w:ilvl="0" w:tplc="D4D8E28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C7247FB"/>
    <w:multiLevelType w:val="hybridMultilevel"/>
    <w:tmpl w:val="32AE88D4"/>
    <w:lvl w:ilvl="0" w:tplc="8A86DC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A97676"/>
    <w:multiLevelType w:val="hybridMultilevel"/>
    <w:tmpl w:val="D7B827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F56FA3"/>
    <w:multiLevelType w:val="hybridMultilevel"/>
    <w:tmpl w:val="0A8E5C26"/>
    <w:lvl w:ilvl="0" w:tplc="7F02E276">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701B08BF"/>
    <w:multiLevelType w:val="hybridMultilevel"/>
    <w:tmpl w:val="76F63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DD313E"/>
    <w:multiLevelType w:val="hybridMultilevel"/>
    <w:tmpl w:val="8C78654C"/>
    <w:lvl w:ilvl="0" w:tplc="8A86DC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65978EA"/>
    <w:multiLevelType w:val="hybridMultilevel"/>
    <w:tmpl w:val="114E42EC"/>
    <w:lvl w:ilvl="0" w:tplc="32B81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9447863"/>
    <w:multiLevelType w:val="hybridMultilevel"/>
    <w:tmpl w:val="A468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4"/>
  </w:num>
  <w:num w:numId="7">
    <w:abstractNumId w:val="7"/>
  </w:num>
  <w:num w:numId="8">
    <w:abstractNumId w:val="13"/>
  </w:num>
  <w:num w:numId="9">
    <w:abstractNumId w:val="18"/>
  </w:num>
  <w:num w:numId="10">
    <w:abstractNumId w:val="24"/>
  </w:num>
  <w:num w:numId="11">
    <w:abstractNumId w:val="10"/>
  </w:num>
  <w:num w:numId="12">
    <w:abstractNumId w:val="8"/>
  </w:num>
  <w:num w:numId="13">
    <w:abstractNumId w:val="0"/>
  </w:num>
  <w:num w:numId="14">
    <w:abstractNumId w:val="20"/>
  </w:num>
  <w:num w:numId="15">
    <w:abstractNumId w:val="19"/>
  </w:num>
  <w:num w:numId="16">
    <w:abstractNumId w:val="23"/>
  </w:num>
  <w:num w:numId="17">
    <w:abstractNumId w:val="9"/>
  </w:num>
  <w:num w:numId="18">
    <w:abstractNumId w:val="26"/>
  </w:num>
  <w:num w:numId="19">
    <w:abstractNumId w:val="12"/>
  </w:num>
  <w:num w:numId="20">
    <w:abstractNumId w:val="16"/>
  </w:num>
  <w:num w:numId="21">
    <w:abstractNumId w:val="25"/>
  </w:num>
  <w:num w:numId="22">
    <w:abstractNumId w:val="15"/>
  </w:num>
  <w:num w:numId="23">
    <w:abstractNumId w:val="17"/>
  </w:num>
  <w:num w:numId="24">
    <w:abstractNumId w:val="11"/>
  </w:num>
  <w:num w:numId="25">
    <w:abstractNumId w:val="22"/>
  </w:num>
  <w:num w:numId="26">
    <w:abstractNumId w:val="6"/>
  </w:num>
  <w:num w:numId="27">
    <w:abstractNumId w:val="21"/>
  </w:num>
  <w:num w:numId="28">
    <w:abstractNumId w:val="7"/>
  </w:num>
  <w:num w:numId="29">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linkStyles/>
  <w:stylePaneFormatFilter w:val="0004"/>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5122" fill="f" fillcolor="white">
      <v:fill color="white" on="f"/>
    </o:shapedefaults>
  </w:hdrShapeDefaults>
  <w:footnotePr>
    <w:footnote w:id="-1"/>
    <w:footnote w:id="0"/>
  </w:footnotePr>
  <w:endnotePr>
    <w:endnote w:id="-1"/>
    <w:endnote w:id="0"/>
  </w:endnotePr>
  <w:compat/>
  <w:rsids>
    <w:rsidRoot w:val="007547FF"/>
    <w:rsid w:val="00000C5C"/>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1FF5"/>
    <w:rsid w:val="00012730"/>
    <w:rsid w:val="0001283C"/>
    <w:rsid w:val="000133FE"/>
    <w:rsid w:val="0001340F"/>
    <w:rsid w:val="000140A6"/>
    <w:rsid w:val="00015C59"/>
    <w:rsid w:val="00015D3A"/>
    <w:rsid w:val="00015F8A"/>
    <w:rsid w:val="000164F9"/>
    <w:rsid w:val="00016C26"/>
    <w:rsid w:val="000170F2"/>
    <w:rsid w:val="000203B4"/>
    <w:rsid w:val="00020593"/>
    <w:rsid w:val="00020E2E"/>
    <w:rsid w:val="00020EAD"/>
    <w:rsid w:val="000217A5"/>
    <w:rsid w:val="00021948"/>
    <w:rsid w:val="000223F4"/>
    <w:rsid w:val="00023CB2"/>
    <w:rsid w:val="00023F23"/>
    <w:rsid w:val="0002404E"/>
    <w:rsid w:val="00024D19"/>
    <w:rsid w:val="00025409"/>
    <w:rsid w:val="00025576"/>
    <w:rsid w:val="00025AA8"/>
    <w:rsid w:val="000263DC"/>
    <w:rsid w:val="00026F40"/>
    <w:rsid w:val="0002751E"/>
    <w:rsid w:val="00032747"/>
    <w:rsid w:val="00036E00"/>
    <w:rsid w:val="00036EE4"/>
    <w:rsid w:val="00036FBD"/>
    <w:rsid w:val="0004021D"/>
    <w:rsid w:val="00041217"/>
    <w:rsid w:val="0004199D"/>
    <w:rsid w:val="000432B9"/>
    <w:rsid w:val="00044CFC"/>
    <w:rsid w:val="00045681"/>
    <w:rsid w:val="000476F1"/>
    <w:rsid w:val="00051509"/>
    <w:rsid w:val="0005267D"/>
    <w:rsid w:val="00053145"/>
    <w:rsid w:val="000558BC"/>
    <w:rsid w:val="00055A72"/>
    <w:rsid w:val="000561FD"/>
    <w:rsid w:val="0005639E"/>
    <w:rsid w:val="000568B3"/>
    <w:rsid w:val="00056921"/>
    <w:rsid w:val="0005699B"/>
    <w:rsid w:val="00056D4F"/>
    <w:rsid w:val="000574DC"/>
    <w:rsid w:val="00057A55"/>
    <w:rsid w:val="00057B8E"/>
    <w:rsid w:val="00057CF3"/>
    <w:rsid w:val="00060517"/>
    <w:rsid w:val="000617ED"/>
    <w:rsid w:val="000632A2"/>
    <w:rsid w:val="000635EE"/>
    <w:rsid w:val="000645A3"/>
    <w:rsid w:val="0006460F"/>
    <w:rsid w:val="00064FA5"/>
    <w:rsid w:val="000654F1"/>
    <w:rsid w:val="00065596"/>
    <w:rsid w:val="0006577E"/>
    <w:rsid w:val="00065FC7"/>
    <w:rsid w:val="000666E6"/>
    <w:rsid w:val="00066772"/>
    <w:rsid w:val="0006759A"/>
    <w:rsid w:val="00070721"/>
    <w:rsid w:val="000711CC"/>
    <w:rsid w:val="00071548"/>
    <w:rsid w:val="00071AF4"/>
    <w:rsid w:val="00072BAE"/>
    <w:rsid w:val="00074479"/>
    <w:rsid w:val="0008045A"/>
    <w:rsid w:val="00081CAB"/>
    <w:rsid w:val="00081D0E"/>
    <w:rsid w:val="00082CF2"/>
    <w:rsid w:val="00082E35"/>
    <w:rsid w:val="0008409D"/>
    <w:rsid w:val="00084917"/>
    <w:rsid w:val="00085559"/>
    <w:rsid w:val="00085B0D"/>
    <w:rsid w:val="00085F02"/>
    <w:rsid w:val="0008658A"/>
    <w:rsid w:val="000865DB"/>
    <w:rsid w:val="00086D90"/>
    <w:rsid w:val="00087BE7"/>
    <w:rsid w:val="00087F97"/>
    <w:rsid w:val="00090009"/>
    <w:rsid w:val="00090398"/>
    <w:rsid w:val="00091E3A"/>
    <w:rsid w:val="00091E68"/>
    <w:rsid w:val="0009208C"/>
    <w:rsid w:val="0009233D"/>
    <w:rsid w:val="00093B27"/>
    <w:rsid w:val="000950DD"/>
    <w:rsid w:val="000976AC"/>
    <w:rsid w:val="000A107F"/>
    <w:rsid w:val="000A2AF0"/>
    <w:rsid w:val="000A4168"/>
    <w:rsid w:val="000A5732"/>
    <w:rsid w:val="000A57CE"/>
    <w:rsid w:val="000A614E"/>
    <w:rsid w:val="000A6990"/>
    <w:rsid w:val="000A764B"/>
    <w:rsid w:val="000A7BFE"/>
    <w:rsid w:val="000B0822"/>
    <w:rsid w:val="000B0D3D"/>
    <w:rsid w:val="000B39FB"/>
    <w:rsid w:val="000B3D19"/>
    <w:rsid w:val="000B480F"/>
    <w:rsid w:val="000B4A93"/>
    <w:rsid w:val="000B4CA8"/>
    <w:rsid w:val="000B60B6"/>
    <w:rsid w:val="000B62EB"/>
    <w:rsid w:val="000B74A0"/>
    <w:rsid w:val="000C01CF"/>
    <w:rsid w:val="000C0CEA"/>
    <w:rsid w:val="000C0EF3"/>
    <w:rsid w:val="000C23B4"/>
    <w:rsid w:val="000C246D"/>
    <w:rsid w:val="000C50F7"/>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0AFB"/>
    <w:rsid w:val="000E3A49"/>
    <w:rsid w:val="000E410B"/>
    <w:rsid w:val="000E44A2"/>
    <w:rsid w:val="000E4DE7"/>
    <w:rsid w:val="000E52B9"/>
    <w:rsid w:val="000E558C"/>
    <w:rsid w:val="000E7150"/>
    <w:rsid w:val="000E7410"/>
    <w:rsid w:val="000E7B3A"/>
    <w:rsid w:val="000F028B"/>
    <w:rsid w:val="000F28EE"/>
    <w:rsid w:val="000F2A5E"/>
    <w:rsid w:val="000F3471"/>
    <w:rsid w:val="000F3F66"/>
    <w:rsid w:val="000F4D16"/>
    <w:rsid w:val="000F5564"/>
    <w:rsid w:val="000F561F"/>
    <w:rsid w:val="000F56BC"/>
    <w:rsid w:val="000F57C1"/>
    <w:rsid w:val="000F5A1D"/>
    <w:rsid w:val="000F5F9D"/>
    <w:rsid w:val="000F788A"/>
    <w:rsid w:val="00100EDF"/>
    <w:rsid w:val="001017E6"/>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2BFE"/>
    <w:rsid w:val="00123AD8"/>
    <w:rsid w:val="00124848"/>
    <w:rsid w:val="00125E86"/>
    <w:rsid w:val="00125F33"/>
    <w:rsid w:val="001262D1"/>
    <w:rsid w:val="00126D32"/>
    <w:rsid w:val="00126D5E"/>
    <w:rsid w:val="0012713B"/>
    <w:rsid w:val="00127227"/>
    <w:rsid w:val="00130242"/>
    <w:rsid w:val="00131FD3"/>
    <w:rsid w:val="00132466"/>
    <w:rsid w:val="00132DB7"/>
    <w:rsid w:val="00133023"/>
    <w:rsid w:val="0013640A"/>
    <w:rsid w:val="001368AE"/>
    <w:rsid w:val="00140B83"/>
    <w:rsid w:val="00140DE3"/>
    <w:rsid w:val="001427B1"/>
    <w:rsid w:val="00144049"/>
    <w:rsid w:val="001449B8"/>
    <w:rsid w:val="00144F6A"/>
    <w:rsid w:val="00145990"/>
    <w:rsid w:val="00146503"/>
    <w:rsid w:val="00146961"/>
    <w:rsid w:val="001474F8"/>
    <w:rsid w:val="00147B66"/>
    <w:rsid w:val="00150483"/>
    <w:rsid w:val="001506BA"/>
    <w:rsid w:val="001519E1"/>
    <w:rsid w:val="00152BC4"/>
    <w:rsid w:val="0015360B"/>
    <w:rsid w:val="001547D7"/>
    <w:rsid w:val="001548DA"/>
    <w:rsid w:val="00154A3E"/>
    <w:rsid w:val="00155385"/>
    <w:rsid w:val="001561D6"/>
    <w:rsid w:val="00157778"/>
    <w:rsid w:val="00157ED0"/>
    <w:rsid w:val="00157F3D"/>
    <w:rsid w:val="00161CC7"/>
    <w:rsid w:val="00162633"/>
    <w:rsid w:val="00163CAC"/>
    <w:rsid w:val="00163E27"/>
    <w:rsid w:val="001648B6"/>
    <w:rsid w:val="00164B61"/>
    <w:rsid w:val="00164E81"/>
    <w:rsid w:val="00164FE3"/>
    <w:rsid w:val="001650C3"/>
    <w:rsid w:val="0016638E"/>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5CE2"/>
    <w:rsid w:val="001865CD"/>
    <w:rsid w:val="00186826"/>
    <w:rsid w:val="00186BB6"/>
    <w:rsid w:val="001873BB"/>
    <w:rsid w:val="001879A6"/>
    <w:rsid w:val="00187FFC"/>
    <w:rsid w:val="00190AED"/>
    <w:rsid w:val="001915DA"/>
    <w:rsid w:val="001919BD"/>
    <w:rsid w:val="00192386"/>
    <w:rsid w:val="001924EE"/>
    <w:rsid w:val="001925A1"/>
    <w:rsid w:val="0019274D"/>
    <w:rsid w:val="0019378B"/>
    <w:rsid w:val="00193BE6"/>
    <w:rsid w:val="0019426B"/>
    <w:rsid w:val="00194B00"/>
    <w:rsid w:val="00196B77"/>
    <w:rsid w:val="00197AB9"/>
    <w:rsid w:val="001A0188"/>
    <w:rsid w:val="001A0273"/>
    <w:rsid w:val="001A14DB"/>
    <w:rsid w:val="001A31E6"/>
    <w:rsid w:val="001A3607"/>
    <w:rsid w:val="001A42DF"/>
    <w:rsid w:val="001A68ED"/>
    <w:rsid w:val="001A74BA"/>
    <w:rsid w:val="001B033B"/>
    <w:rsid w:val="001B11C2"/>
    <w:rsid w:val="001B1402"/>
    <w:rsid w:val="001B17B1"/>
    <w:rsid w:val="001B1A12"/>
    <w:rsid w:val="001B4E2B"/>
    <w:rsid w:val="001B68ED"/>
    <w:rsid w:val="001C0095"/>
    <w:rsid w:val="001C03F9"/>
    <w:rsid w:val="001C0F49"/>
    <w:rsid w:val="001C1056"/>
    <w:rsid w:val="001C2F0C"/>
    <w:rsid w:val="001C34D8"/>
    <w:rsid w:val="001C4C18"/>
    <w:rsid w:val="001C51B3"/>
    <w:rsid w:val="001C523F"/>
    <w:rsid w:val="001C76E9"/>
    <w:rsid w:val="001D01D4"/>
    <w:rsid w:val="001D0409"/>
    <w:rsid w:val="001D10B8"/>
    <w:rsid w:val="001D18E1"/>
    <w:rsid w:val="001D1BBC"/>
    <w:rsid w:val="001D26AD"/>
    <w:rsid w:val="001D2C20"/>
    <w:rsid w:val="001D38B9"/>
    <w:rsid w:val="001D395A"/>
    <w:rsid w:val="001D49CD"/>
    <w:rsid w:val="001D4D62"/>
    <w:rsid w:val="001D5A53"/>
    <w:rsid w:val="001D6932"/>
    <w:rsid w:val="001D6B9A"/>
    <w:rsid w:val="001D7CFD"/>
    <w:rsid w:val="001E0C62"/>
    <w:rsid w:val="001E1017"/>
    <w:rsid w:val="001E1D0F"/>
    <w:rsid w:val="001E3248"/>
    <w:rsid w:val="001E4193"/>
    <w:rsid w:val="001E50C4"/>
    <w:rsid w:val="001E50E2"/>
    <w:rsid w:val="001E5F92"/>
    <w:rsid w:val="001E62FE"/>
    <w:rsid w:val="001F00FD"/>
    <w:rsid w:val="001F0623"/>
    <w:rsid w:val="001F0EE0"/>
    <w:rsid w:val="001F26F0"/>
    <w:rsid w:val="001F3C8B"/>
    <w:rsid w:val="001F4175"/>
    <w:rsid w:val="001F4591"/>
    <w:rsid w:val="001F57DC"/>
    <w:rsid w:val="001F5CA6"/>
    <w:rsid w:val="001F5CEA"/>
    <w:rsid w:val="001F63D4"/>
    <w:rsid w:val="001F642E"/>
    <w:rsid w:val="001F6D78"/>
    <w:rsid w:val="001F7512"/>
    <w:rsid w:val="001F7CCA"/>
    <w:rsid w:val="00200091"/>
    <w:rsid w:val="002015D1"/>
    <w:rsid w:val="002017AC"/>
    <w:rsid w:val="00201A32"/>
    <w:rsid w:val="0020296E"/>
    <w:rsid w:val="002039AF"/>
    <w:rsid w:val="0020497C"/>
    <w:rsid w:val="00205B4D"/>
    <w:rsid w:val="00205FC8"/>
    <w:rsid w:val="0020627C"/>
    <w:rsid w:val="002062FE"/>
    <w:rsid w:val="0020665C"/>
    <w:rsid w:val="00206B48"/>
    <w:rsid w:val="0020716D"/>
    <w:rsid w:val="00211DCC"/>
    <w:rsid w:val="00212200"/>
    <w:rsid w:val="002127A9"/>
    <w:rsid w:val="00214891"/>
    <w:rsid w:val="00216188"/>
    <w:rsid w:val="00216391"/>
    <w:rsid w:val="002163DA"/>
    <w:rsid w:val="002175C4"/>
    <w:rsid w:val="00217C4A"/>
    <w:rsid w:val="002203AB"/>
    <w:rsid w:val="00220D2A"/>
    <w:rsid w:val="00220FE2"/>
    <w:rsid w:val="00223B6C"/>
    <w:rsid w:val="00223BEE"/>
    <w:rsid w:val="00223DD7"/>
    <w:rsid w:val="00224274"/>
    <w:rsid w:val="0022497A"/>
    <w:rsid w:val="00225DB2"/>
    <w:rsid w:val="002301B3"/>
    <w:rsid w:val="0023073F"/>
    <w:rsid w:val="00231720"/>
    <w:rsid w:val="002317C7"/>
    <w:rsid w:val="00231EC7"/>
    <w:rsid w:val="00232177"/>
    <w:rsid w:val="002325D0"/>
    <w:rsid w:val="002326E4"/>
    <w:rsid w:val="00232A2A"/>
    <w:rsid w:val="00233DA4"/>
    <w:rsid w:val="00234D54"/>
    <w:rsid w:val="002351D4"/>
    <w:rsid w:val="00236915"/>
    <w:rsid w:val="00240E3E"/>
    <w:rsid w:val="00240EC4"/>
    <w:rsid w:val="0024107F"/>
    <w:rsid w:val="0024126D"/>
    <w:rsid w:val="0024130C"/>
    <w:rsid w:val="0024169A"/>
    <w:rsid w:val="00242D87"/>
    <w:rsid w:val="00244060"/>
    <w:rsid w:val="002446A2"/>
    <w:rsid w:val="002458A5"/>
    <w:rsid w:val="00245AC6"/>
    <w:rsid w:val="002460E3"/>
    <w:rsid w:val="002464F5"/>
    <w:rsid w:val="00246D03"/>
    <w:rsid w:val="00247F04"/>
    <w:rsid w:val="00250390"/>
    <w:rsid w:val="0025122D"/>
    <w:rsid w:val="00251C4C"/>
    <w:rsid w:val="00252501"/>
    <w:rsid w:val="00252893"/>
    <w:rsid w:val="0025295A"/>
    <w:rsid w:val="00253287"/>
    <w:rsid w:val="00253A9A"/>
    <w:rsid w:val="00253ED7"/>
    <w:rsid w:val="002559B1"/>
    <w:rsid w:val="00256007"/>
    <w:rsid w:val="002560A2"/>
    <w:rsid w:val="00256299"/>
    <w:rsid w:val="002576BD"/>
    <w:rsid w:val="00257FBB"/>
    <w:rsid w:val="002612B5"/>
    <w:rsid w:val="00261913"/>
    <w:rsid w:val="002621FD"/>
    <w:rsid w:val="002627A6"/>
    <w:rsid w:val="002628FE"/>
    <w:rsid w:val="00262E29"/>
    <w:rsid w:val="002636EC"/>
    <w:rsid w:val="00264773"/>
    <w:rsid w:val="00264D9E"/>
    <w:rsid w:val="002654E0"/>
    <w:rsid w:val="00266778"/>
    <w:rsid w:val="0026749A"/>
    <w:rsid w:val="00267958"/>
    <w:rsid w:val="002708FE"/>
    <w:rsid w:val="00271C0B"/>
    <w:rsid w:val="00273DF9"/>
    <w:rsid w:val="002756A4"/>
    <w:rsid w:val="00275A0A"/>
    <w:rsid w:val="00276C25"/>
    <w:rsid w:val="0027726F"/>
    <w:rsid w:val="00280D07"/>
    <w:rsid w:val="002815FB"/>
    <w:rsid w:val="002818A4"/>
    <w:rsid w:val="002818C1"/>
    <w:rsid w:val="00282F72"/>
    <w:rsid w:val="00283416"/>
    <w:rsid w:val="00284538"/>
    <w:rsid w:val="00284C25"/>
    <w:rsid w:val="00285F61"/>
    <w:rsid w:val="00285F94"/>
    <w:rsid w:val="002860CF"/>
    <w:rsid w:val="0028621E"/>
    <w:rsid w:val="00286DDC"/>
    <w:rsid w:val="002923B3"/>
    <w:rsid w:val="002926DA"/>
    <w:rsid w:val="002937E7"/>
    <w:rsid w:val="00293EA6"/>
    <w:rsid w:val="00294B0B"/>
    <w:rsid w:val="00294DF7"/>
    <w:rsid w:val="002958D5"/>
    <w:rsid w:val="002967C3"/>
    <w:rsid w:val="00296BAE"/>
    <w:rsid w:val="00296C13"/>
    <w:rsid w:val="00297B7A"/>
    <w:rsid w:val="002A00C8"/>
    <w:rsid w:val="002A1B11"/>
    <w:rsid w:val="002A21A2"/>
    <w:rsid w:val="002A235E"/>
    <w:rsid w:val="002A2719"/>
    <w:rsid w:val="002A2D05"/>
    <w:rsid w:val="002A304B"/>
    <w:rsid w:val="002A428F"/>
    <w:rsid w:val="002A56A9"/>
    <w:rsid w:val="002B0367"/>
    <w:rsid w:val="002B111F"/>
    <w:rsid w:val="002B1B4D"/>
    <w:rsid w:val="002B20B6"/>
    <w:rsid w:val="002B2339"/>
    <w:rsid w:val="002B341F"/>
    <w:rsid w:val="002B55E8"/>
    <w:rsid w:val="002B68B3"/>
    <w:rsid w:val="002B6A64"/>
    <w:rsid w:val="002B7360"/>
    <w:rsid w:val="002C0170"/>
    <w:rsid w:val="002C0369"/>
    <w:rsid w:val="002C168B"/>
    <w:rsid w:val="002C20B2"/>
    <w:rsid w:val="002C3AC9"/>
    <w:rsid w:val="002C40BF"/>
    <w:rsid w:val="002C42B8"/>
    <w:rsid w:val="002C631C"/>
    <w:rsid w:val="002C6B98"/>
    <w:rsid w:val="002C6CB3"/>
    <w:rsid w:val="002C6E37"/>
    <w:rsid w:val="002C790C"/>
    <w:rsid w:val="002C7B47"/>
    <w:rsid w:val="002D19D8"/>
    <w:rsid w:val="002D1A08"/>
    <w:rsid w:val="002D2269"/>
    <w:rsid w:val="002D28DA"/>
    <w:rsid w:val="002D32A3"/>
    <w:rsid w:val="002D36D3"/>
    <w:rsid w:val="002D4822"/>
    <w:rsid w:val="002D4A3A"/>
    <w:rsid w:val="002D4BB1"/>
    <w:rsid w:val="002D4FA5"/>
    <w:rsid w:val="002D5B56"/>
    <w:rsid w:val="002D6EAA"/>
    <w:rsid w:val="002D70C6"/>
    <w:rsid w:val="002D784B"/>
    <w:rsid w:val="002E2199"/>
    <w:rsid w:val="002E2263"/>
    <w:rsid w:val="002E253A"/>
    <w:rsid w:val="002E43B2"/>
    <w:rsid w:val="002E4DD7"/>
    <w:rsid w:val="002E6E59"/>
    <w:rsid w:val="002F0AD0"/>
    <w:rsid w:val="002F0D0E"/>
    <w:rsid w:val="002F1070"/>
    <w:rsid w:val="002F14AC"/>
    <w:rsid w:val="002F174E"/>
    <w:rsid w:val="002F274C"/>
    <w:rsid w:val="002F2A7F"/>
    <w:rsid w:val="002F2B72"/>
    <w:rsid w:val="002F3D6A"/>
    <w:rsid w:val="002F46DF"/>
    <w:rsid w:val="002F547E"/>
    <w:rsid w:val="002F5675"/>
    <w:rsid w:val="002F59CF"/>
    <w:rsid w:val="002F657F"/>
    <w:rsid w:val="002F673B"/>
    <w:rsid w:val="002F69C2"/>
    <w:rsid w:val="002F6E90"/>
    <w:rsid w:val="002F7B4B"/>
    <w:rsid w:val="00300664"/>
    <w:rsid w:val="00302930"/>
    <w:rsid w:val="00302C82"/>
    <w:rsid w:val="003040F0"/>
    <w:rsid w:val="003051D9"/>
    <w:rsid w:val="003063A5"/>
    <w:rsid w:val="003065C4"/>
    <w:rsid w:val="00307D88"/>
    <w:rsid w:val="003107ED"/>
    <w:rsid w:val="003119CA"/>
    <w:rsid w:val="00312FC6"/>
    <w:rsid w:val="003134BB"/>
    <w:rsid w:val="0031355A"/>
    <w:rsid w:val="00313A9F"/>
    <w:rsid w:val="00314275"/>
    <w:rsid w:val="00314D28"/>
    <w:rsid w:val="00315D93"/>
    <w:rsid w:val="00316501"/>
    <w:rsid w:val="00316677"/>
    <w:rsid w:val="0031756B"/>
    <w:rsid w:val="0032048A"/>
    <w:rsid w:val="00320AA7"/>
    <w:rsid w:val="003232C4"/>
    <w:rsid w:val="0032377C"/>
    <w:rsid w:val="00326141"/>
    <w:rsid w:val="00326F52"/>
    <w:rsid w:val="00327449"/>
    <w:rsid w:val="003278F5"/>
    <w:rsid w:val="00330211"/>
    <w:rsid w:val="00330D9F"/>
    <w:rsid w:val="00330F02"/>
    <w:rsid w:val="00332B8E"/>
    <w:rsid w:val="00332D69"/>
    <w:rsid w:val="00332D95"/>
    <w:rsid w:val="0033417A"/>
    <w:rsid w:val="0033483E"/>
    <w:rsid w:val="00335A7F"/>
    <w:rsid w:val="00335D65"/>
    <w:rsid w:val="00336117"/>
    <w:rsid w:val="003377A3"/>
    <w:rsid w:val="00337901"/>
    <w:rsid w:val="00337A5E"/>
    <w:rsid w:val="00337AD5"/>
    <w:rsid w:val="00337AD8"/>
    <w:rsid w:val="0034145A"/>
    <w:rsid w:val="003430FE"/>
    <w:rsid w:val="00343A5A"/>
    <w:rsid w:val="0034451D"/>
    <w:rsid w:val="00344A53"/>
    <w:rsid w:val="00345D0C"/>
    <w:rsid w:val="003468BC"/>
    <w:rsid w:val="00346C12"/>
    <w:rsid w:val="003500A7"/>
    <w:rsid w:val="00351194"/>
    <w:rsid w:val="00351BAD"/>
    <w:rsid w:val="00353745"/>
    <w:rsid w:val="003546E5"/>
    <w:rsid w:val="003549E9"/>
    <w:rsid w:val="00356ED2"/>
    <w:rsid w:val="003576D3"/>
    <w:rsid w:val="0036058C"/>
    <w:rsid w:val="00360675"/>
    <w:rsid w:val="00360C7D"/>
    <w:rsid w:val="00360E32"/>
    <w:rsid w:val="0036197A"/>
    <w:rsid w:val="00361FD7"/>
    <w:rsid w:val="00362116"/>
    <w:rsid w:val="00362C4C"/>
    <w:rsid w:val="00364223"/>
    <w:rsid w:val="00366419"/>
    <w:rsid w:val="00366A97"/>
    <w:rsid w:val="00366AC3"/>
    <w:rsid w:val="00366FA2"/>
    <w:rsid w:val="003670BA"/>
    <w:rsid w:val="0037008F"/>
    <w:rsid w:val="00370203"/>
    <w:rsid w:val="00370AA6"/>
    <w:rsid w:val="0037160B"/>
    <w:rsid w:val="00371E9D"/>
    <w:rsid w:val="003725DB"/>
    <w:rsid w:val="0037329F"/>
    <w:rsid w:val="00373D60"/>
    <w:rsid w:val="00373F48"/>
    <w:rsid w:val="0037417F"/>
    <w:rsid w:val="003745BC"/>
    <w:rsid w:val="0037532B"/>
    <w:rsid w:val="0037548A"/>
    <w:rsid w:val="00375CB7"/>
    <w:rsid w:val="00377052"/>
    <w:rsid w:val="003772EB"/>
    <w:rsid w:val="00380010"/>
    <w:rsid w:val="003804A3"/>
    <w:rsid w:val="00380721"/>
    <w:rsid w:val="00380982"/>
    <w:rsid w:val="003816F1"/>
    <w:rsid w:val="0038235D"/>
    <w:rsid w:val="00382583"/>
    <w:rsid w:val="003837F9"/>
    <w:rsid w:val="00383EB3"/>
    <w:rsid w:val="0038409C"/>
    <w:rsid w:val="00384A55"/>
    <w:rsid w:val="003864C5"/>
    <w:rsid w:val="003868E6"/>
    <w:rsid w:val="00387141"/>
    <w:rsid w:val="003875C5"/>
    <w:rsid w:val="00387F66"/>
    <w:rsid w:val="00390603"/>
    <w:rsid w:val="003930C9"/>
    <w:rsid w:val="003947B3"/>
    <w:rsid w:val="00394B85"/>
    <w:rsid w:val="00395294"/>
    <w:rsid w:val="003966BD"/>
    <w:rsid w:val="003967AD"/>
    <w:rsid w:val="00396F63"/>
    <w:rsid w:val="00397823"/>
    <w:rsid w:val="00397C15"/>
    <w:rsid w:val="003A027F"/>
    <w:rsid w:val="003A0626"/>
    <w:rsid w:val="003A06A5"/>
    <w:rsid w:val="003A07D5"/>
    <w:rsid w:val="003A143B"/>
    <w:rsid w:val="003A1878"/>
    <w:rsid w:val="003A26EA"/>
    <w:rsid w:val="003A2B68"/>
    <w:rsid w:val="003A369D"/>
    <w:rsid w:val="003A3E09"/>
    <w:rsid w:val="003A4956"/>
    <w:rsid w:val="003A50A4"/>
    <w:rsid w:val="003A74A4"/>
    <w:rsid w:val="003B0263"/>
    <w:rsid w:val="003B0C4D"/>
    <w:rsid w:val="003B1908"/>
    <w:rsid w:val="003B2F9E"/>
    <w:rsid w:val="003B3403"/>
    <w:rsid w:val="003B4192"/>
    <w:rsid w:val="003B5A41"/>
    <w:rsid w:val="003B7F0C"/>
    <w:rsid w:val="003C0CB1"/>
    <w:rsid w:val="003C184B"/>
    <w:rsid w:val="003C1B66"/>
    <w:rsid w:val="003C4258"/>
    <w:rsid w:val="003C458B"/>
    <w:rsid w:val="003C4B82"/>
    <w:rsid w:val="003C533F"/>
    <w:rsid w:val="003C56F6"/>
    <w:rsid w:val="003D00E2"/>
    <w:rsid w:val="003D0379"/>
    <w:rsid w:val="003D04E9"/>
    <w:rsid w:val="003D3255"/>
    <w:rsid w:val="003D39F6"/>
    <w:rsid w:val="003D3CFB"/>
    <w:rsid w:val="003D50DE"/>
    <w:rsid w:val="003D5365"/>
    <w:rsid w:val="003D5851"/>
    <w:rsid w:val="003D6049"/>
    <w:rsid w:val="003D63DC"/>
    <w:rsid w:val="003E0239"/>
    <w:rsid w:val="003E13BA"/>
    <w:rsid w:val="003E1990"/>
    <w:rsid w:val="003E1AF7"/>
    <w:rsid w:val="003E29FF"/>
    <w:rsid w:val="003E2CE0"/>
    <w:rsid w:val="003E5917"/>
    <w:rsid w:val="003E6521"/>
    <w:rsid w:val="003E660C"/>
    <w:rsid w:val="003E6B19"/>
    <w:rsid w:val="003E6B4B"/>
    <w:rsid w:val="003E6CE7"/>
    <w:rsid w:val="003E730A"/>
    <w:rsid w:val="003F08A1"/>
    <w:rsid w:val="003F08A4"/>
    <w:rsid w:val="003F0E0F"/>
    <w:rsid w:val="003F10D1"/>
    <w:rsid w:val="003F10F2"/>
    <w:rsid w:val="003F117F"/>
    <w:rsid w:val="003F32B0"/>
    <w:rsid w:val="003F3F4C"/>
    <w:rsid w:val="003F655D"/>
    <w:rsid w:val="00400BC0"/>
    <w:rsid w:val="00400FC4"/>
    <w:rsid w:val="00401B4C"/>
    <w:rsid w:val="00402595"/>
    <w:rsid w:val="00402ED5"/>
    <w:rsid w:val="004038C3"/>
    <w:rsid w:val="00403A4E"/>
    <w:rsid w:val="00405BC0"/>
    <w:rsid w:val="00405C5B"/>
    <w:rsid w:val="00406AD5"/>
    <w:rsid w:val="00406BBF"/>
    <w:rsid w:val="00410FA3"/>
    <w:rsid w:val="0041212A"/>
    <w:rsid w:val="00412C79"/>
    <w:rsid w:val="004131DC"/>
    <w:rsid w:val="00413D3D"/>
    <w:rsid w:val="00414A95"/>
    <w:rsid w:val="00415465"/>
    <w:rsid w:val="00415CE3"/>
    <w:rsid w:val="00416D0D"/>
    <w:rsid w:val="004170C4"/>
    <w:rsid w:val="00417764"/>
    <w:rsid w:val="00417771"/>
    <w:rsid w:val="00417899"/>
    <w:rsid w:val="00420564"/>
    <w:rsid w:val="00420E5E"/>
    <w:rsid w:val="00420EDA"/>
    <w:rsid w:val="004227D0"/>
    <w:rsid w:val="00422D60"/>
    <w:rsid w:val="00423FCD"/>
    <w:rsid w:val="00425270"/>
    <w:rsid w:val="004253A9"/>
    <w:rsid w:val="00426110"/>
    <w:rsid w:val="0042633B"/>
    <w:rsid w:val="00426A4B"/>
    <w:rsid w:val="00427216"/>
    <w:rsid w:val="00427A22"/>
    <w:rsid w:val="004310B2"/>
    <w:rsid w:val="00431D3F"/>
    <w:rsid w:val="00432A46"/>
    <w:rsid w:val="00432F63"/>
    <w:rsid w:val="00433BB1"/>
    <w:rsid w:val="00434F66"/>
    <w:rsid w:val="004362AD"/>
    <w:rsid w:val="00436882"/>
    <w:rsid w:val="00436C08"/>
    <w:rsid w:val="00437873"/>
    <w:rsid w:val="00437AED"/>
    <w:rsid w:val="00440378"/>
    <w:rsid w:val="00440418"/>
    <w:rsid w:val="0044053D"/>
    <w:rsid w:val="00440683"/>
    <w:rsid w:val="004413F7"/>
    <w:rsid w:val="00441714"/>
    <w:rsid w:val="00442239"/>
    <w:rsid w:val="004431AE"/>
    <w:rsid w:val="004453BC"/>
    <w:rsid w:val="00445B6A"/>
    <w:rsid w:val="00445B71"/>
    <w:rsid w:val="004460C6"/>
    <w:rsid w:val="00446697"/>
    <w:rsid w:val="00450590"/>
    <w:rsid w:val="004507B0"/>
    <w:rsid w:val="00452147"/>
    <w:rsid w:val="0045255E"/>
    <w:rsid w:val="004527ED"/>
    <w:rsid w:val="00452BC4"/>
    <w:rsid w:val="0045390B"/>
    <w:rsid w:val="0045396F"/>
    <w:rsid w:val="00453A9A"/>
    <w:rsid w:val="00453FD2"/>
    <w:rsid w:val="004542FD"/>
    <w:rsid w:val="00454872"/>
    <w:rsid w:val="00454EE5"/>
    <w:rsid w:val="00456014"/>
    <w:rsid w:val="004563F7"/>
    <w:rsid w:val="00457838"/>
    <w:rsid w:val="004600B0"/>
    <w:rsid w:val="0046074E"/>
    <w:rsid w:val="00462812"/>
    <w:rsid w:val="00462CD5"/>
    <w:rsid w:val="00464B47"/>
    <w:rsid w:val="0046564D"/>
    <w:rsid w:val="00465EC1"/>
    <w:rsid w:val="00466E53"/>
    <w:rsid w:val="00470004"/>
    <w:rsid w:val="004709FB"/>
    <w:rsid w:val="00471C65"/>
    <w:rsid w:val="00472DBB"/>
    <w:rsid w:val="00472E97"/>
    <w:rsid w:val="00474D59"/>
    <w:rsid w:val="00474DAD"/>
    <w:rsid w:val="004751CF"/>
    <w:rsid w:val="00477BC7"/>
    <w:rsid w:val="00477E7F"/>
    <w:rsid w:val="00477F1D"/>
    <w:rsid w:val="004807A0"/>
    <w:rsid w:val="00480A76"/>
    <w:rsid w:val="00480BB9"/>
    <w:rsid w:val="00481291"/>
    <w:rsid w:val="004819BD"/>
    <w:rsid w:val="00481C85"/>
    <w:rsid w:val="004822FB"/>
    <w:rsid w:val="00482735"/>
    <w:rsid w:val="0048312C"/>
    <w:rsid w:val="00483D93"/>
    <w:rsid w:val="00484343"/>
    <w:rsid w:val="00485718"/>
    <w:rsid w:val="0048593E"/>
    <w:rsid w:val="00485FB5"/>
    <w:rsid w:val="00486D8D"/>
    <w:rsid w:val="00490548"/>
    <w:rsid w:val="00490A59"/>
    <w:rsid w:val="00490C01"/>
    <w:rsid w:val="0049190D"/>
    <w:rsid w:val="00493201"/>
    <w:rsid w:val="00493D9F"/>
    <w:rsid w:val="00493E26"/>
    <w:rsid w:val="00496582"/>
    <w:rsid w:val="0049698E"/>
    <w:rsid w:val="0049716D"/>
    <w:rsid w:val="00497742"/>
    <w:rsid w:val="00497790"/>
    <w:rsid w:val="004A02F8"/>
    <w:rsid w:val="004A0625"/>
    <w:rsid w:val="004A14E4"/>
    <w:rsid w:val="004A33A4"/>
    <w:rsid w:val="004A53E3"/>
    <w:rsid w:val="004A58A2"/>
    <w:rsid w:val="004A60E2"/>
    <w:rsid w:val="004A69C8"/>
    <w:rsid w:val="004A7004"/>
    <w:rsid w:val="004B051B"/>
    <w:rsid w:val="004B0DAA"/>
    <w:rsid w:val="004B1554"/>
    <w:rsid w:val="004B164D"/>
    <w:rsid w:val="004B2D85"/>
    <w:rsid w:val="004B4296"/>
    <w:rsid w:val="004B4802"/>
    <w:rsid w:val="004B560E"/>
    <w:rsid w:val="004B6C8B"/>
    <w:rsid w:val="004B7181"/>
    <w:rsid w:val="004C2AFD"/>
    <w:rsid w:val="004C2CCA"/>
    <w:rsid w:val="004C3258"/>
    <w:rsid w:val="004C38D3"/>
    <w:rsid w:val="004C4B4D"/>
    <w:rsid w:val="004C7679"/>
    <w:rsid w:val="004C7D78"/>
    <w:rsid w:val="004D04B3"/>
    <w:rsid w:val="004D1962"/>
    <w:rsid w:val="004D25AA"/>
    <w:rsid w:val="004D26B0"/>
    <w:rsid w:val="004D2E22"/>
    <w:rsid w:val="004D3A07"/>
    <w:rsid w:val="004D3A13"/>
    <w:rsid w:val="004D3D26"/>
    <w:rsid w:val="004D429D"/>
    <w:rsid w:val="004D445F"/>
    <w:rsid w:val="004D48C6"/>
    <w:rsid w:val="004D4D5C"/>
    <w:rsid w:val="004D4F55"/>
    <w:rsid w:val="004D572C"/>
    <w:rsid w:val="004D776E"/>
    <w:rsid w:val="004E024E"/>
    <w:rsid w:val="004E1002"/>
    <w:rsid w:val="004E1B1F"/>
    <w:rsid w:val="004E1B33"/>
    <w:rsid w:val="004E1E0A"/>
    <w:rsid w:val="004E26EA"/>
    <w:rsid w:val="004E33FD"/>
    <w:rsid w:val="004E3C72"/>
    <w:rsid w:val="004E3F9D"/>
    <w:rsid w:val="004E52AB"/>
    <w:rsid w:val="004E55E7"/>
    <w:rsid w:val="004E6DCB"/>
    <w:rsid w:val="004F09C5"/>
    <w:rsid w:val="004F0A4F"/>
    <w:rsid w:val="004F0E48"/>
    <w:rsid w:val="004F1216"/>
    <w:rsid w:val="004F212B"/>
    <w:rsid w:val="004F337C"/>
    <w:rsid w:val="004F349F"/>
    <w:rsid w:val="004F483D"/>
    <w:rsid w:val="004F4DAD"/>
    <w:rsid w:val="004F57CD"/>
    <w:rsid w:val="004F67F5"/>
    <w:rsid w:val="004F6AF6"/>
    <w:rsid w:val="004F75E2"/>
    <w:rsid w:val="004F7874"/>
    <w:rsid w:val="00500387"/>
    <w:rsid w:val="00500854"/>
    <w:rsid w:val="0050149B"/>
    <w:rsid w:val="00502110"/>
    <w:rsid w:val="00504DA0"/>
    <w:rsid w:val="005057E5"/>
    <w:rsid w:val="00505E76"/>
    <w:rsid w:val="00507936"/>
    <w:rsid w:val="005113F5"/>
    <w:rsid w:val="00512D68"/>
    <w:rsid w:val="0051442B"/>
    <w:rsid w:val="00514990"/>
    <w:rsid w:val="005150AE"/>
    <w:rsid w:val="00515139"/>
    <w:rsid w:val="005159BF"/>
    <w:rsid w:val="00515EF6"/>
    <w:rsid w:val="00516C54"/>
    <w:rsid w:val="005170EF"/>
    <w:rsid w:val="00517EE8"/>
    <w:rsid w:val="00520CFF"/>
    <w:rsid w:val="00520D99"/>
    <w:rsid w:val="00522448"/>
    <w:rsid w:val="0052248A"/>
    <w:rsid w:val="00522749"/>
    <w:rsid w:val="00522F17"/>
    <w:rsid w:val="00523AEF"/>
    <w:rsid w:val="005240BF"/>
    <w:rsid w:val="0052471E"/>
    <w:rsid w:val="00525053"/>
    <w:rsid w:val="00525A1A"/>
    <w:rsid w:val="00526421"/>
    <w:rsid w:val="00526D09"/>
    <w:rsid w:val="005275BF"/>
    <w:rsid w:val="00527ECA"/>
    <w:rsid w:val="00530AA1"/>
    <w:rsid w:val="00532186"/>
    <w:rsid w:val="00532F08"/>
    <w:rsid w:val="00532F70"/>
    <w:rsid w:val="00533CB5"/>
    <w:rsid w:val="00534785"/>
    <w:rsid w:val="00536221"/>
    <w:rsid w:val="00536ECE"/>
    <w:rsid w:val="005379D0"/>
    <w:rsid w:val="00537C09"/>
    <w:rsid w:val="00537DE0"/>
    <w:rsid w:val="00540084"/>
    <w:rsid w:val="00541822"/>
    <w:rsid w:val="005418B8"/>
    <w:rsid w:val="00542072"/>
    <w:rsid w:val="00542758"/>
    <w:rsid w:val="00542A5B"/>
    <w:rsid w:val="0054313F"/>
    <w:rsid w:val="00543811"/>
    <w:rsid w:val="00543A92"/>
    <w:rsid w:val="0054579E"/>
    <w:rsid w:val="00545ABA"/>
    <w:rsid w:val="00546A38"/>
    <w:rsid w:val="00546D41"/>
    <w:rsid w:val="00546E6C"/>
    <w:rsid w:val="005470B5"/>
    <w:rsid w:val="005474A4"/>
    <w:rsid w:val="00547862"/>
    <w:rsid w:val="00550447"/>
    <w:rsid w:val="005514A5"/>
    <w:rsid w:val="00552484"/>
    <w:rsid w:val="00552682"/>
    <w:rsid w:val="00552B26"/>
    <w:rsid w:val="005543E9"/>
    <w:rsid w:val="00554557"/>
    <w:rsid w:val="005558D8"/>
    <w:rsid w:val="00555BE3"/>
    <w:rsid w:val="0055616B"/>
    <w:rsid w:val="0055641B"/>
    <w:rsid w:val="00557068"/>
    <w:rsid w:val="005579A2"/>
    <w:rsid w:val="0056018D"/>
    <w:rsid w:val="00560496"/>
    <w:rsid w:val="00561CD5"/>
    <w:rsid w:val="0056381C"/>
    <w:rsid w:val="0056398F"/>
    <w:rsid w:val="00564D8B"/>
    <w:rsid w:val="005654BF"/>
    <w:rsid w:val="0056638F"/>
    <w:rsid w:val="00567584"/>
    <w:rsid w:val="0057183F"/>
    <w:rsid w:val="00571858"/>
    <w:rsid w:val="00572115"/>
    <w:rsid w:val="005722D3"/>
    <w:rsid w:val="00572484"/>
    <w:rsid w:val="00572FE4"/>
    <w:rsid w:val="0057333C"/>
    <w:rsid w:val="00574A7E"/>
    <w:rsid w:val="00575026"/>
    <w:rsid w:val="005761DC"/>
    <w:rsid w:val="00577AE5"/>
    <w:rsid w:val="00577B77"/>
    <w:rsid w:val="00580F33"/>
    <w:rsid w:val="00581CB5"/>
    <w:rsid w:val="0058382C"/>
    <w:rsid w:val="00585357"/>
    <w:rsid w:val="00585AAA"/>
    <w:rsid w:val="00585BAB"/>
    <w:rsid w:val="00586422"/>
    <w:rsid w:val="0058663D"/>
    <w:rsid w:val="00587112"/>
    <w:rsid w:val="00590C7A"/>
    <w:rsid w:val="00591875"/>
    <w:rsid w:val="00592077"/>
    <w:rsid w:val="00592803"/>
    <w:rsid w:val="00592DC7"/>
    <w:rsid w:val="0059388F"/>
    <w:rsid w:val="00593DAF"/>
    <w:rsid w:val="00594461"/>
    <w:rsid w:val="0059469C"/>
    <w:rsid w:val="0059485D"/>
    <w:rsid w:val="00595BC9"/>
    <w:rsid w:val="00595C4E"/>
    <w:rsid w:val="00597C95"/>
    <w:rsid w:val="005A01D5"/>
    <w:rsid w:val="005A0E38"/>
    <w:rsid w:val="005A17D3"/>
    <w:rsid w:val="005A2644"/>
    <w:rsid w:val="005A3931"/>
    <w:rsid w:val="005A3F45"/>
    <w:rsid w:val="005A4027"/>
    <w:rsid w:val="005A4990"/>
    <w:rsid w:val="005A5955"/>
    <w:rsid w:val="005A5A07"/>
    <w:rsid w:val="005A747E"/>
    <w:rsid w:val="005A7A1F"/>
    <w:rsid w:val="005A7FA1"/>
    <w:rsid w:val="005B0051"/>
    <w:rsid w:val="005B0E93"/>
    <w:rsid w:val="005B10F9"/>
    <w:rsid w:val="005B27E9"/>
    <w:rsid w:val="005B3524"/>
    <w:rsid w:val="005B4AEE"/>
    <w:rsid w:val="005B5F16"/>
    <w:rsid w:val="005B6770"/>
    <w:rsid w:val="005B70A3"/>
    <w:rsid w:val="005B78AA"/>
    <w:rsid w:val="005C1866"/>
    <w:rsid w:val="005C20F2"/>
    <w:rsid w:val="005C3010"/>
    <w:rsid w:val="005C342C"/>
    <w:rsid w:val="005C4AAC"/>
    <w:rsid w:val="005C4E3C"/>
    <w:rsid w:val="005C4E98"/>
    <w:rsid w:val="005C5E7B"/>
    <w:rsid w:val="005C6D09"/>
    <w:rsid w:val="005D0601"/>
    <w:rsid w:val="005D07E1"/>
    <w:rsid w:val="005D124B"/>
    <w:rsid w:val="005D1951"/>
    <w:rsid w:val="005D241E"/>
    <w:rsid w:val="005D406C"/>
    <w:rsid w:val="005D6473"/>
    <w:rsid w:val="005D6795"/>
    <w:rsid w:val="005D6862"/>
    <w:rsid w:val="005D7AED"/>
    <w:rsid w:val="005E0483"/>
    <w:rsid w:val="005E0B92"/>
    <w:rsid w:val="005E18DA"/>
    <w:rsid w:val="005E2299"/>
    <w:rsid w:val="005E2BCB"/>
    <w:rsid w:val="005E2CBC"/>
    <w:rsid w:val="005E2E58"/>
    <w:rsid w:val="005E36BB"/>
    <w:rsid w:val="005E3F9D"/>
    <w:rsid w:val="005E4464"/>
    <w:rsid w:val="005E4C32"/>
    <w:rsid w:val="005E4D21"/>
    <w:rsid w:val="005E4D58"/>
    <w:rsid w:val="005E5E39"/>
    <w:rsid w:val="005E7CD5"/>
    <w:rsid w:val="005F0257"/>
    <w:rsid w:val="005F06B3"/>
    <w:rsid w:val="005F13EF"/>
    <w:rsid w:val="005F17BB"/>
    <w:rsid w:val="005F21A9"/>
    <w:rsid w:val="005F21BC"/>
    <w:rsid w:val="005F3781"/>
    <w:rsid w:val="005F3904"/>
    <w:rsid w:val="005F3C20"/>
    <w:rsid w:val="005F3D05"/>
    <w:rsid w:val="005F43BC"/>
    <w:rsid w:val="005F4CB3"/>
    <w:rsid w:val="005F50F7"/>
    <w:rsid w:val="005F5BDD"/>
    <w:rsid w:val="005F5E7B"/>
    <w:rsid w:val="005F6EB7"/>
    <w:rsid w:val="00600508"/>
    <w:rsid w:val="00600DB3"/>
    <w:rsid w:val="00601C5D"/>
    <w:rsid w:val="00601E50"/>
    <w:rsid w:val="00602D7E"/>
    <w:rsid w:val="0060466E"/>
    <w:rsid w:val="006046DD"/>
    <w:rsid w:val="006052FE"/>
    <w:rsid w:val="00605B74"/>
    <w:rsid w:val="0060708B"/>
    <w:rsid w:val="00607753"/>
    <w:rsid w:val="0061108A"/>
    <w:rsid w:val="006113FC"/>
    <w:rsid w:val="006119A3"/>
    <w:rsid w:val="00611E1C"/>
    <w:rsid w:val="00612DC1"/>
    <w:rsid w:val="00613F82"/>
    <w:rsid w:val="00614212"/>
    <w:rsid w:val="006143B1"/>
    <w:rsid w:val="00614EE1"/>
    <w:rsid w:val="00615917"/>
    <w:rsid w:val="00616B37"/>
    <w:rsid w:val="00616F87"/>
    <w:rsid w:val="0061776A"/>
    <w:rsid w:val="006179F6"/>
    <w:rsid w:val="0062072E"/>
    <w:rsid w:val="006219A7"/>
    <w:rsid w:val="00621E58"/>
    <w:rsid w:val="00621FF9"/>
    <w:rsid w:val="00622234"/>
    <w:rsid w:val="00623B90"/>
    <w:rsid w:val="006252D2"/>
    <w:rsid w:val="00625CFF"/>
    <w:rsid w:val="00626035"/>
    <w:rsid w:val="0062607A"/>
    <w:rsid w:val="00626A70"/>
    <w:rsid w:val="00626CBE"/>
    <w:rsid w:val="0062715F"/>
    <w:rsid w:val="00631440"/>
    <w:rsid w:val="006316D6"/>
    <w:rsid w:val="00631CB0"/>
    <w:rsid w:val="006320AD"/>
    <w:rsid w:val="00632172"/>
    <w:rsid w:val="006343EE"/>
    <w:rsid w:val="006355FD"/>
    <w:rsid w:val="00635D9D"/>
    <w:rsid w:val="00636A80"/>
    <w:rsid w:val="00636E56"/>
    <w:rsid w:val="00637515"/>
    <w:rsid w:val="00637637"/>
    <w:rsid w:val="00637953"/>
    <w:rsid w:val="00637C32"/>
    <w:rsid w:val="00637FB5"/>
    <w:rsid w:val="0064024F"/>
    <w:rsid w:val="00640508"/>
    <w:rsid w:val="00640BED"/>
    <w:rsid w:val="00642116"/>
    <w:rsid w:val="0064263C"/>
    <w:rsid w:val="0064339A"/>
    <w:rsid w:val="00643D69"/>
    <w:rsid w:val="00645341"/>
    <w:rsid w:val="00645593"/>
    <w:rsid w:val="0064633E"/>
    <w:rsid w:val="00646A60"/>
    <w:rsid w:val="00646A94"/>
    <w:rsid w:val="00646EB7"/>
    <w:rsid w:val="00650376"/>
    <w:rsid w:val="0065074B"/>
    <w:rsid w:val="0065081C"/>
    <w:rsid w:val="0065096A"/>
    <w:rsid w:val="00651730"/>
    <w:rsid w:val="00651A4A"/>
    <w:rsid w:val="00651A5D"/>
    <w:rsid w:val="00652E0D"/>
    <w:rsid w:val="00653594"/>
    <w:rsid w:val="006535FB"/>
    <w:rsid w:val="006547CE"/>
    <w:rsid w:val="0065500D"/>
    <w:rsid w:val="00655838"/>
    <w:rsid w:val="00657091"/>
    <w:rsid w:val="006573AA"/>
    <w:rsid w:val="00657AD6"/>
    <w:rsid w:val="006620A5"/>
    <w:rsid w:val="00662462"/>
    <w:rsid w:val="00662EA8"/>
    <w:rsid w:val="00663EFE"/>
    <w:rsid w:val="006642CE"/>
    <w:rsid w:val="00664421"/>
    <w:rsid w:val="00664B71"/>
    <w:rsid w:val="006653EB"/>
    <w:rsid w:val="0066745E"/>
    <w:rsid w:val="006678F9"/>
    <w:rsid w:val="00670188"/>
    <w:rsid w:val="0067100F"/>
    <w:rsid w:val="00671CBC"/>
    <w:rsid w:val="00672FA9"/>
    <w:rsid w:val="00673430"/>
    <w:rsid w:val="00674101"/>
    <w:rsid w:val="00674774"/>
    <w:rsid w:val="0067611F"/>
    <w:rsid w:val="006761DF"/>
    <w:rsid w:val="006770EC"/>
    <w:rsid w:val="00680083"/>
    <w:rsid w:val="006800A9"/>
    <w:rsid w:val="006819AB"/>
    <w:rsid w:val="0068322B"/>
    <w:rsid w:val="00683E81"/>
    <w:rsid w:val="0068430B"/>
    <w:rsid w:val="00685D10"/>
    <w:rsid w:val="00685F12"/>
    <w:rsid w:val="00686E96"/>
    <w:rsid w:val="00686EA0"/>
    <w:rsid w:val="00687AA2"/>
    <w:rsid w:val="0069098A"/>
    <w:rsid w:val="00690F01"/>
    <w:rsid w:val="00691304"/>
    <w:rsid w:val="0069152B"/>
    <w:rsid w:val="0069194E"/>
    <w:rsid w:val="0069214C"/>
    <w:rsid w:val="00693C3B"/>
    <w:rsid w:val="00693F43"/>
    <w:rsid w:val="00696557"/>
    <w:rsid w:val="00697CD8"/>
    <w:rsid w:val="00697DA8"/>
    <w:rsid w:val="00697E51"/>
    <w:rsid w:val="006A0288"/>
    <w:rsid w:val="006A0F36"/>
    <w:rsid w:val="006A1644"/>
    <w:rsid w:val="006A1C86"/>
    <w:rsid w:val="006A1DCC"/>
    <w:rsid w:val="006A39B7"/>
    <w:rsid w:val="006A41A1"/>
    <w:rsid w:val="006A45A8"/>
    <w:rsid w:val="006A4ED3"/>
    <w:rsid w:val="006A525C"/>
    <w:rsid w:val="006A5617"/>
    <w:rsid w:val="006A5E9F"/>
    <w:rsid w:val="006A62BD"/>
    <w:rsid w:val="006A6A70"/>
    <w:rsid w:val="006A744B"/>
    <w:rsid w:val="006A775D"/>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1D87"/>
    <w:rsid w:val="006C2333"/>
    <w:rsid w:val="006C3307"/>
    <w:rsid w:val="006C4C1A"/>
    <w:rsid w:val="006C55AF"/>
    <w:rsid w:val="006C5EED"/>
    <w:rsid w:val="006C6366"/>
    <w:rsid w:val="006C6A50"/>
    <w:rsid w:val="006C6D77"/>
    <w:rsid w:val="006C6DF8"/>
    <w:rsid w:val="006C77D6"/>
    <w:rsid w:val="006C7AC8"/>
    <w:rsid w:val="006C7ACC"/>
    <w:rsid w:val="006D00C7"/>
    <w:rsid w:val="006D0AE5"/>
    <w:rsid w:val="006D1706"/>
    <w:rsid w:val="006D1F6C"/>
    <w:rsid w:val="006D2864"/>
    <w:rsid w:val="006D3A09"/>
    <w:rsid w:val="006D4C49"/>
    <w:rsid w:val="006D4CCD"/>
    <w:rsid w:val="006D580B"/>
    <w:rsid w:val="006D619B"/>
    <w:rsid w:val="006D7D48"/>
    <w:rsid w:val="006E018F"/>
    <w:rsid w:val="006E059A"/>
    <w:rsid w:val="006E081E"/>
    <w:rsid w:val="006E1132"/>
    <w:rsid w:val="006E1A26"/>
    <w:rsid w:val="006E1C5A"/>
    <w:rsid w:val="006E2398"/>
    <w:rsid w:val="006E3118"/>
    <w:rsid w:val="006E39F5"/>
    <w:rsid w:val="006E43D5"/>
    <w:rsid w:val="006E5358"/>
    <w:rsid w:val="006E6D03"/>
    <w:rsid w:val="006E70AC"/>
    <w:rsid w:val="006E75FE"/>
    <w:rsid w:val="006F09F0"/>
    <w:rsid w:val="006F15EB"/>
    <w:rsid w:val="006F2311"/>
    <w:rsid w:val="006F2647"/>
    <w:rsid w:val="006F2F8B"/>
    <w:rsid w:val="006F31B0"/>
    <w:rsid w:val="006F327A"/>
    <w:rsid w:val="006F48EF"/>
    <w:rsid w:val="006F5664"/>
    <w:rsid w:val="006F59CA"/>
    <w:rsid w:val="006F5DB2"/>
    <w:rsid w:val="006F677A"/>
    <w:rsid w:val="006F707B"/>
    <w:rsid w:val="006F738D"/>
    <w:rsid w:val="00700D79"/>
    <w:rsid w:val="00700FEA"/>
    <w:rsid w:val="007038D6"/>
    <w:rsid w:val="007046E5"/>
    <w:rsid w:val="00706478"/>
    <w:rsid w:val="007079D8"/>
    <w:rsid w:val="00711FCB"/>
    <w:rsid w:val="00712315"/>
    <w:rsid w:val="0071302C"/>
    <w:rsid w:val="00713126"/>
    <w:rsid w:val="00713FCD"/>
    <w:rsid w:val="0071425B"/>
    <w:rsid w:val="007147A7"/>
    <w:rsid w:val="00714CC0"/>
    <w:rsid w:val="00714EF4"/>
    <w:rsid w:val="00715CE3"/>
    <w:rsid w:val="00717A09"/>
    <w:rsid w:val="0072165C"/>
    <w:rsid w:val="007219B5"/>
    <w:rsid w:val="007221BC"/>
    <w:rsid w:val="00723631"/>
    <w:rsid w:val="00723B7C"/>
    <w:rsid w:val="00725175"/>
    <w:rsid w:val="00725D3B"/>
    <w:rsid w:val="00725F43"/>
    <w:rsid w:val="0072671C"/>
    <w:rsid w:val="00727068"/>
    <w:rsid w:val="00727585"/>
    <w:rsid w:val="00727D94"/>
    <w:rsid w:val="00727F1F"/>
    <w:rsid w:val="00727FA3"/>
    <w:rsid w:val="00731380"/>
    <w:rsid w:val="00731E5B"/>
    <w:rsid w:val="007339F2"/>
    <w:rsid w:val="00734043"/>
    <w:rsid w:val="007349DA"/>
    <w:rsid w:val="00734C5E"/>
    <w:rsid w:val="007356E9"/>
    <w:rsid w:val="007376BA"/>
    <w:rsid w:val="007377AD"/>
    <w:rsid w:val="0074088E"/>
    <w:rsid w:val="00741730"/>
    <w:rsid w:val="00741F8F"/>
    <w:rsid w:val="00742833"/>
    <w:rsid w:val="00742F1C"/>
    <w:rsid w:val="00743D9B"/>
    <w:rsid w:val="007444DE"/>
    <w:rsid w:val="007447CE"/>
    <w:rsid w:val="0074482B"/>
    <w:rsid w:val="00745E82"/>
    <w:rsid w:val="00745EB8"/>
    <w:rsid w:val="0074618E"/>
    <w:rsid w:val="007462D9"/>
    <w:rsid w:val="00747D5B"/>
    <w:rsid w:val="0075084D"/>
    <w:rsid w:val="00750C4F"/>
    <w:rsid w:val="007510A8"/>
    <w:rsid w:val="0075183F"/>
    <w:rsid w:val="007531B2"/>
    <w:rsid w:val="007544C9"/>
    <w:rsid w:val="007547FF"/>
    <w:rsid w:val="00754E71"/>
    <w:rsid w:val="00755021"/>
    <w:rsid w:val="0075507F"/>
    <w:rsid w:val="00755EB7"/>
    <w:rsid w:val="007560A1"/>
    <w:rsid w:val="00756410"/>
    <w:rsid w:val="00756586"/>
    <w:rsid w:val="00756E1B"/>
    <w:rsid w:val="007576C5"/>
    <w:rsid w:val="00757743"/>
    <w:rsid w:val="007577A7"/>
    <w:rsid w:val="00757952"/>
    <w:rsid w:val="00762031"/>
    <w:rsid w:val="007620BC"/>
    <w:rsid w:val="007632B4"/>
    <w:rsid w:val="007634E2"/>
    <w:rsid w:val="0076360F"/>
    <w:rsid w:val="00764924"/>
    <w:rsid w:val="00765780"/>
    <w:rsid w:val="00765D72"/>
    <w:rsid w:val="00767A52"/>
    <w:rsid w:val="0077028C"/>
    <w:rsid w:val="00770931"/>
    <w:rsid w:val="0077152B"/>
    <w:rsid w:val="007721EA"/>
    <w:rsid w:val="007729BF"/>
    <w:rsid w:val="00774748"/>
    <w:rsid w:val="00774BB1"/>
    <w:rsid w:val="00775A98"/>
    <w:rsid w:val="00775B32"/>
    <w:rsid w:val="00776D00"/>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3CC3"/>
    <w:rsid w:val="007A4C65"/>
    <w:rsid w:val="007A4E30"/>
    <w:rsid w:val="007A53E8"/>
    <w:rsid w:val="007A5720"/>
    <w:rsid w:val="007A5935"/>
    <w:rsid w:val="007A6D60"/>
    <w:rsid w:val="007A732B"/>
    <w:rsid w:val="007A7AF1"/>
    <w:rsid w:val="007B0222"/>
    <w:rsid w:val="007B12FE"/>
    <w:rsid w:val="007B19EA"/>
    <w:rsid w:val="007B1D4B"/>
    <w:rsid w:val="007B2726"/>
    <w:rsid w:val="007B2732"/>
    <w:rsid w:val="007B5EFA"/>
    <w:rsid w:val="007B688C"/>
    <w:rsid w:val="007B6A27"/>
    <w:rsid w:val="007B6C0C"/>
    <w:rsid w:val="007B7321"/>
    <w:rsid w:val="007B772C"/>
    <w:rsid w:val="007B7958"/>
    <w:rsid w:val="007C07A8"/>
    <w:rsid w:val="007C07FE"/>
    <w:rsid w:val="007C095B"/>
    <w:rsid w:val="007C0CEF"/>
    <w:rsid w:val="007C1BB6"/>
    <w:rsid w:val="007C2A8E"/>
    <w:rsid w:val="007C3691"/>
    <w:rsid w:val="007C4442"/>
    <w:rsid w:val="007C44F4"/>
    <w:rsid w:val="007C46F5"/>
    <w:rsid w:val="007C4A3D"/>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D763B"/>
    <w:rsid w:val="007E01FF"/>
    <w:rsid w:val="007E0F55"/>
    <w:rsid w:val="007E1B43"/>
    <w:rsid w:val="007E2DD4"/>
    <w:rsid w:val="007E332E"/>
    <w:rsid w:val="007E39A9"/>
    <w:rsid w:val="007E5E3B"/>
    <w:rsid w:val="007E663E"/>
    <w:rsid w:val="007E6FCE"/>
    <w:rsid w:val="007E7534"/>
    <w:rsid w:val="007E766C"/>
    <w:rsid w:val="007E7F5F"/>
    <w:rsid w:val="007F0EBB"/>
    <w:rsid w:val="007F143B"/>
    <w:rsid w:val="007F15B6"/>
    <w:rsid w:val="007F249B"/>
    <w:rsid w:val="007F26EA"/>
    <w:rsid w:val="007F43C7"/>
    <w:rsid w:val="007F595F"/>
    <w:rsid w:val="007F77EF"/>
    <w:rsid w:val="007F7F98"/>
    <w:rsid w:val="008008D2"/>
    <w:rsid w:val="00801024"/>
    <w:rsid w:val="008016CB"/>
    <w:rsid w:val="0080274C"/>
    <w:rsid w:val="00802DB4"/>
    <w:rsid w:val="00803563"/>
    <w:rsid w:val="00803A42"/>
    <w:rsid w:val="00804B14"/>
    <w:rsid w:val="0080577C"/>
    <w:rsid w:val="00805BF6"/>
    <w:rsid w:val="00807115"/>
    <w:rsid w:val="00807E01"/>
    <w:rsid w:val="00810218"/>
    <w:rsid w:val="008103C7"/>
    <w:rsid w:val="00810605"/>
    <w:rsid w:val="008110BE"/>
    <w:rsid w:val="00811D18"/>
    <w:rsid w:val="008125D6"/>
    <w:rsid w:val="00812A88"/>
    <w:rsid w:val="00814970"/>
    <w:rsid w:val="0081517C"/>
    <w:rsid w:val="008152F1"/>
    <w:rsid w:val="0081597F"/>
    <w:rsid w:val="00815A45"/>
    <w:rsid w:val="008168E3"/>
    <w:rsid w:val="00816EBF"/>
    <w:rsid w:val="0081740F"/>
    <w:rsid w:val="00817CB3"/>
    <w:rsid w:val="00820F4F"/>
    <w:rsid w:val="008210B9"/>
    <w:rsid w:val="0082192F"/>
    <w:rsid w:val="00822865"/>
    <w:rsid w:val="008230E9"/>
    <w:rsid w:val="008239E9"/>
    <w:rsid w:val="00824F35"/>
    <w:rsid w:val="008252FD"/>
    <w:rsid w:val="0082596E"/>
    <w:rsid w:val="008259A4"/>
    <w:rsid w:val="00827FE6"/>
    <w:rsid w:val="008300F2"/>
    <w:rsid w:val="0083266C"/>
    <w:rsid w:val="00835451"/>
    <w:rsid w:val="008355CB"/>
    <w:rsid w:val="008359F7"/>
    <w:rsid w:val="00836AA2"/>
    <w:rsid w:val="00836CB0"/>
    <w:rsid w:val="00836DD3"/>
    <w:rsid w:val="0083714F"/>
    <w:rsid w:val="0084041D"/>
    <w:rsid w:val="00840C09"/>
    <w:rsid w:val="00841526"/>
    <w:rsid w:val="00841790"/>
    <w:rsid w:val="008419F5"/>
    <w:rsid w:val="00842214"/>
    <w:rsid w:val="008431E6"/>
    <w:rsid w:val="0084330A"/>
    <w:rsid w:val="00846032"/>
    <w:rsid w:val="008464CC"/>
    <w:rsid w:val="00846B6E"/>
    <w:rsid w:val="0084767C"/>
    <w:rsid w:val="00847B4E"/>
    <w:rsid w:val="00847BFD"/>
    <w:rsid w:val="00847F77"/>
    <w:rsid w:val="00850ED1"/>
    <w:rsid w:val="00852183"/>
    <w:rsid w:val="00852E0E"/>
    <w:rsid w:val="00853A92"/>
    <w:rsid w:val="00854276"/>
    <w:rsid w:val="008542CC"/>
    <w:rsid w:val="008548F3"/>
    <w:rsid w:val="00854E92"/>
    <w:rsid w:val="00855925"/>
    <w:rsid w:val="00855DBA"/>
    <w:rsid w:val="00856EE4"/>
    <w:rsid w:val="008572C6"/>
    <w:rsid w:val="00857FE8"/>
    <w:rsid w:val="00861571"/>
    <w:rsid w:val="00861B1D"/>
    <w:rsid w:val="00861D56"/>
    <w:rsid w:val="00862D5E"/>
    <w:rsid w:val="00865F27"/>
    <w:rsid w:val="008673E6"/>
    <w:rsid w:val="0087066E"/>
    <w:rsid w:val="00871018"/>
    <w:rsid w:val="00872AD3"/>
    <w:rsid w:val="00872C30"/>
    <w:rsid w:val="00872CE5"/>
    <w:rsid w:val="00872D05"/>
    <w:rsid w:val="008734E2"/>
    <w:rsid w:val="00873C95"/>
    <w:rsid w:val="00874384"/>
    <w:rsid w:val="008745CB"/>
    <w:rsid w:val="0087552D"/>
    <w:rsid w:val="00877350"/>
    <w:rsid w:val="00880188"/>
    <w:rsid w:val="008805F6"/>
    <w:rsid w:val="0088144E"/>
    <w:rsid w:val="0088226C"/>
    <w:rsid w:val="00882F60"/>
    <w:rsid w:val="00883E2E"/>
    <w:rsid w:val="0088478A"/>
    <w:rsid w:val="0088534C"/>
    <w:rsid w:val="008854EF"/>
    <w:rsid w:val="0088588B"/>
    <w:rsid w:val="00886750"/>
    <w:rsid w:val="00887089"/>
    <w:rsid w:val="008876AA"/>
    <w:rsid w:val="00890121"/>
    <w:rsid w:val="00890B35"/>
    <w:rsid w:val="00890C31"/>
    <w:rsid w:val="00891E92"/>
    <w:rsid w:val="00892627"/>
    <w:rsid w:val="00894748"/>
    <w:rsid w:val="00894C37"/>
    <w:rsid w:val="008968E2"/>
    <w:rsid w:val="00896C0F"/>
    <w:rsid w:val="008A09D6"/>
    <w:rsid w:val="008A0FE8"/>
    <w:rsid w:val="008A202C"/>
    <w:rsid w:val="008A3E18"/>
    <w:rsid w:val="008A3FE1"/>
    <w:rsid w:val="008A4669"/>
    <w:rsid w:val="008A46C4"/>
    <w:rsid w:val="008A55F2"/>
    <w:rsid w:val="008A59CD"/>
    <w:rsid w:val="008A69C9"/>
    <w:rsid w:val="008A6CEE"/>
    <w:rsid w:val="008A72D5"/>
    <w:rsid w:val="008A7612"/>
    <w:rsid w:val="008A774E"/>
    <w:rsid w:val="008B0DF1"/>
    <w:rsid w:val="008B1A20"/>
    <w:rsid w:val="008B262B"/>
    <w:rsid w:val="008B4A80"/>
    <w:rsid w:val="008B5E54"/>
    <w:rsid w:val="008B5F8B"/>
    <w:rsid w:val="008B6679"/>
    <w:rsid w:val="008B6FA5"/>
    <w:rsid w:val="008B7C5D"/>
    <w:rsid w:val="008C0D9B"/>
    <w:rsid w:val="008C1D05"/>
    <w:rsid w:val="008C2448"/>
    <w:rsid w:val="008C2A3A"/>
    <w:rsid w:val="008C2D27"/>
    <w:rsid w:val="008C3853"/>
    <w:rsid w:val="008C485E"/>
    <w:rsid w:val="008C52FE"/>
    <w:rsid w:val="008C5A9A"/>
    <w:rsid w:val="008C5CEB"/>
    <w:rsid w:val="008C64C4"/>
    <w:rsid w:val="008C69E5"/>
    <w:rsid w:val="008D00E5"/>
    <w:rsid w:val="008D0383"/>
    <w:rsid w:val="008D136E"/>
    <w:rsid w:val="008D2C7A"/>
    <w:rsid w:val="008D328B"/>
    <w:rsid w:val="008D4FD2"/>
    <w:rsid w:val="008D5128"/>
    <w:rsid w:val="008D5145"/>
    <w:rsid w:val="008D5306"/>
    <w:rsid w:val="008D6967"/>
    <w:rsid w:val="008D6F61"/>
    <w:rsid w:val="008E0A06"/>
    <w:rsid w:val="008E0A20"/>
    <w:rsid w:val="008E22B9"/>
    <w:rsid w:val="008E25E6"/>
    <w:rsid w:val="008E269C"/>
    <w:rsid w:val="008E358D"/>
    <w:rsid w:val="008E3EC5"/>
    <w:rsid w:val="008E43A4"/>
    <w:rsid w:val="008E4A08"/>
    <w:rsid w:val="008E4B48"/>
    <w:rsid w:val="008E6365"/>
    <w:rsid w:val="008E74EA"/>
    <w:rsid w:val="008E77A7"/>
    <w:rsid w:val="008F0EE4"/>
    <w:rsid w:val="008F1D4A"/>
    <w:rsid w:val="008F31C4"/>
    <w:rsid w:val="008F37CE"/>
    <w:rsid w:val="008F4342"/>
    <w:rsid w:val="008F4894"/>
    <w:rsid w:val="008F4C45"/>
    <w:rsid w:val="008F536E"/>
    <w:rsid w:val="008F56C7"/>
    <w:rsid w:val="008F5E2B"/>
    <w:rsid w:val="008F5FED"/>
    <w:rsid w:val="008F63DE"/>
    <w:rsid w:val="008F64ED"/>
    <w:rsid w:val="008F6932"/>
    <w:rsid w:val="008F7278"/>
    <w:rsid w:val="008F7417"/>
    <w:rsid w:val="0090406D"/>
    <w:rsid w:val="00904441"/>
    <w:rsid w:val="00904768"/>
    <w:rsid w:val="009053AC"/>
    <w:rsid w:val="0090592C"/>
    <w:rsid w:val="00905F4B"/>
    <w:rsid w:val="00906D7B"/>
    <w:rsid w:val="00906EAE"/>
    <w:rsid w:val="00907C0C"/>
    <w:rsid w:val="00910E86"/>
    <w:rsid w:val="00911097"/>
    <w:rsid w:val="009116A4"/>
    <w:rsid w:val="00913893"/>
    <w:rsid w:val="0091417D"/>
    <w:rsid w:val="0091564D"/>
    <w:rsid w:val="00915DD6"/>
    <w:rsid w:val="00915E91"/>
    <w:rsid w:val="009169BA"/>
    <w:rsid w:val="00916E0D"/>
    <w:rsid w:val="009201BE"/>
    <w:rsid w:val="009207A7"/>
    <w:rsid w:val="00920BE4"/>
    <w:rsid w:val="00920C27"/>
    <w:rsid w:val="0092184C"/>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0F87"/>
    <w:rsid w:val="0093176C"/>
    <w:rsid w:val="00932718"/>
    <w:rsid w:val="00932A36"/>
    <w:rsid w:val="00932C3A"/>
    <w:rsid w:val="009337BA"/>
    <w:rsid w:val="00934A4B"/>
    <w:rsid w:val="00934D41"/>
    <w:rsid w:val="00934D64"/>
    <w:rsid w:val="00935566"/>
    <w:rsid w:val="0093556C"/>
    <w:rsid w:val="0093596F"/>
    <w:rsid w:val="00935B15"/>
    <w:rsid w:val="009362C1"/>
    <w:rsid w:val="00936A6F"/>
    <w:rsid w:val="00936AEC"/>
    <w:rsid w:val="00936DC6"/>
    <w:rsid w:val="00936E78"/>
    <w:rsid w:val="00937287"/>
    <w:rsid w:val="00937A7F"/>
    <w:rsid w:val="00937BD4"/>
    <w:rsid w:val="00940741"/>
    <w:rsid w:val="00941DD9"/>
    <w:rsid w:val="00941FAA"/>
    <w:rsid w:val="00942C3E"/>
    <w:rsid w:val="00943598"/>
    <w:rsid w:val="00944024"/>
    <w:rsid w:val="00945885"/>
    <w:rsid w:val="00945A81"/>
    <w:rsid w:val="0094661F"/>
    <w:rsid w:val="00946AF6"/>
    <w:rsid w:val="00947670"/>
    <w:rsid w:val="00947A2C"/>
    <w:rsid w:val="00947F07"/>
    <w:rsid w:val="009501EE"/>
    <w:rsid w:val="00950E90"/>
    <w:rsid w:val="00951037"/>
    <w:rsid w:val="00951101"/>
    <w:rsid w:val="00952362"/>
    <w:rsid w:val="009526C2"/>
    <w:rsid w:val="0095299F"/>
    <w:rsid w:val="00952A39"/>
    <w:rsid w:val="009544B1"/>
    <w:rsid w:val="00954789"/>
    <w:rsid w:val="00955648"/>
    <w:rsid w:val="00955EEA"/>
    <w:rsid w:val="00957F2E"/>
    <w:rsid w:val="00961501"/>
    <w:rsid w:val="009615EA"/>
    <w:rsid w:val="00961EA6"/>
    <w:rsid w:val="00963476"/>
    <w:rsid w:val="00963557"/>
    <w:rsid w:val="00963ED4"/>
    <w:rsid w:val="00964DB8"/>
    <w:rsid w:val="0096510E"/>
    <w:rsid w:val="00966EBD"/>
    <w:rsid w:val="0097016A"/>
    <w:rsid w:val="009702FB"/>
    <w:rsid w:val="0097044C"/>
    <w:rsid w:val="0097081F"/>
    <w:rsid w:val="00971131"/>
    <w:rsid w:val="00973A57"/>
    <w:rsid w:val="00973CB4"/>
    <w:rsid w:val="00974859"/>
    <w:rsid w:val="009748CC"/>
    <w:rsid w:val="00974F70"/>
    <w:rsid w:val="00975092"/>
    <w:rsid w:val="00975633"/>
    <w:rsid w:val="00981412"/>
    <w:rsid w:val="009816E3"/>
    <w:rsid w:val="009852FB"/>
    <w:rsid w:val="00985D0E"/>
    <w:rsid w:val="009868E7"/>
    <w:rsid w:val="009873E9"/>
    <w:rsid w:val="009908C2"/>
    <w:rsid w:val="00991BE4"/>
    <w:rsid w:val="00991BF9"/>
    <w:rsid w:val="00992030"/>
    <w:rsid w:val="009924C8"/>
    <w:rsid w:val="00992555"/>
    <w:rsid w:val="00992977"/>
    <w:rsid w:val="00993B9C"/>
    <w:rsid w:val="0099476F"/>
    <w:rsid w:val="00996070"/>
    <w:rsid w:val="009973CD"/>
    <w:rsid w:val="009974D2"/>
    <w:rsid w:val="0099784F"/>
    <w:rsid w:val="00997922"/>
    <w:rsid w:val="00997F2C"/>
    <w:rsid w:val="009A04E7"/>
    <w:rsid w:val="009A069F"/>
    <w:rsid w:val="009A09D1"/>
    <w:rsid w:val="009A0D68"/>
    <w:rsid w:val="009A0E00"/>
    <w:rsid w:val="009A121A"/>
    <w:rsid w:val="009A1779"/>
    <w:rsid w:val="009A1E78"/>
    <w:rsid w:val="009A27BC"/>
    <w:rsid w:val="009A3447"/>
    <w:rsid w:val="009A37C9"/>
    <w:rsid w:val="009A51C2"/>
    <w:rsid w:val="009A5E8C"/>
    <w:rsid w:val="009A6C28"/>
    <w:rsid w:val="009A70EC"/>
    <w:rsid w:val="009A727E"/>
    <w:rsid w:val="009A7692"/>
    <w:rsid w:val="009A7785"/>
    <w:rsid w:val="009B02EA"/>
    <w:rsid w:val="009B1872"/>
    <w:rsid w:val="009B3256"/>
    <w:rsid w:val="009B39B1"/>
    <w:rsid w:val="009B3DBE"/>
    <w:rsid w:val="009B3F0E"/>
    <w:rsid w:val="009B465C"/>
    <w:rsid w:val="009B51A5"/>
    <w:rsid w:val="009B52B1"/>
    <w:rsid w:val="009B66C8"/>
    <w:rsid w:val="009C0494"/>
    <w:rsid w:val="009C1DCE"/>
    <w:rsid w:val="009C2E4E"/>
    <w:rsid w:val="009C3805"/>
    <w:rsid w:val="009C555F"/>
    <w:rsid w:val="009C58BD"/>
    <w:rsid w:val="009C5A9D"/>
    <w:rsid w:val="009C5F1F"/>
    <w:rsid w:val="009C62B1"/>
    <w:rsid w:val="009C7D37"/>
    <w:rsid w:val="009D0310"/>
    <w:rsid w:val="009D0432"/>
    <w:rsid w:val="009D0AFE"/>
    <w:rsid w:val="009D12CA"/>
    <w:rsid w:val="009D410A"/>
    <w:rsid w:val="009D4130"/>
    <w:rsid w:val="009D49F1"/>
    <w:rsid w:val="009D4C56"/>
    <w:rsid w:val="009D548F"/>
    <w:rsid w:val="009D5D32"/>
    <w:rsid w:val="009D5F28"/>
    <w:rsid w:val="009D7962"/>
    <w:rsid w:val="009D7D67"/>
    <w:rsid w:val="009E0A30"/>
    <w:rsid w:val="009E1B7D"/>
    <w:rsid w:val="009E2006"/>
    <w:rsid w:val="009E284C"/>
    <w:rsid w:val="009E353C"/>
    <w:rsid w:val="009E3E7A"/>
    <w:rsid w:val="009E4E50"/>
    <w:rsid w:val="009E55DC"/>
    <w:rsid w:val="009E5A8B"/>
    <w:rsid w:val="009E6093"/>
    <w:rsid w:val="009E659B"/>
    <w:rsid w:val="009E66BC"/>
    <w:rsid w:val="009E6BCA"/>
    <w:rsid w:val="009E74F0"/>
    <w:rsid w:val="009E7A4A"/>
    <w:rsid w:val="009E7E65"/>
    <w:rsid w:val="009F0813"/>
    <w:rsid w:val="009F097B"/>
    <w:rsid w:val="009F0B2A"/>
    <w:rsid w:val="009F1B3B"/>
    <w:rsid w:val="009F1D8E"/>
    <w:rsid w:val="009F1E4F"/>
    <w:rsid w:val="009F1E9B"/>
    <w:rsid w:val="009F2D18"/>
    <w:rsid w:val="009F365E"/>
    <w:rsid w:val="009F3E7A"/>
    <w:rsid w:val="009F4272"/>
    <w:rsid w:val="009F554F"/>
    <w:rsid w:val="009F6A06"/>
    <w:rsid w:val="009F72C0"/>
    <w:rsid w:val="009F73AB"/>
    <w:rsid w:val="009F7F3A"/>
    <w:rsid w:val="00A00BE3"/>
    <w:rsid w:val="00A00C65"/>
    <w:rsid w:val="00A01256"/>
    <w:rsid w:val="00A02C11"/>
    <w:rsid w:val="00A03D34"/>
    <w:rsid w:val="00A03DE4"/>
    <w:rsid w:val="00A04711"/>
    <w:rsid w:val="00A04E73"/>
    <w:rsid w:val="00A04FB3"/>
    <w:rsid w:val="00A05BD7"/>
    <w:rsid w:val="00A05C70"/>
    <w:rsid w:val="00A0685F"/>
    <w:rsid w:val="00A06E56"/>
    <w:rsid w:val="00A072E6"/>
    <w:rsid w:val="00A072EF"/>
    <w:rsid w:val="00A0757E"/>
    <w:rsid w:val="00A07A91"/>
    <w:rsid w:val="00A10922"/>
    <w:rsid w:val="00A13206"/>
    <w:rsid w:val="00A1431D"/>
    <w:rsid w:val="00A14550"/>
    <w:rsid w:val="00A145A9"/>
    <w:rsid w:val="00A150A3"/>
    <w:rsid w:val="00A15ACC"/>
    <w:rsid w:val="00A16417"/>
    <w:rsid w:val="00A16E42"/>
    <w:rsid w:val="00A170A3"/>
    <w:rsid w:val="00A17A45"/>
    <w:rsid w:val="00A17F97"/>
    <w:rsid w:val="00A202BC"/>
    <w:rsid w:val="00A203A2"/>
    <w:rsid w:val="00A20492"/>
    <w:rsid w:val="00A220E6"/>
    <w:rsid w:val="00A220FF"/>
    <w:rsid w:val="00A22121"/>
    <w:rsid w:val="00A22D28"/>
    <w:rsid w:val="00A233F4"/>
    <w:rsid w:val="00A23C47"/>
    <w:rsid w:val="00A24F11"/>
    <w:rsid w:val="00A2501C"/>
    <w:rsid w:val="00A25C2D"/>
    <w:rsid w:val="00A25DED"/>
    <w:rsid w:val="00A25E6E"/>
    <w:rsid w:val="00A260D4"/>
    <w:rsid w:val="00A26BF9"/>
    <w:rsid w:val="00A26CD1"/>
    <w:rsid w:val="00A26DC2"/>
    <w:rsid w:val="00A27334"/>
    <w:rsid w:val="00A27908"/>
    <w:rsid w:val="00A27A98"/>
    <w:rsid w:val="00A27E5F"/>
    <w:rsid w:val="00A30EBA"/>
    <w:rsid w:val="00A312FD"/>
    <w:rsid w:val="00A31A4F"/>
    <w:rsid w:val="00A31DA9"/>
    <w:rsid w:val="00A33DBD"/>
    <w:rsid w:val="00A3494D"/>
    <w:rsid w:val="00A359D3"/>
    <w:rsid w:val="00A3664A"/>
    <w:rsid w:val="00A36D5D"/>
    <w:rsid w:val="00A370A3"/>
    <w:rsid w:val="00A37CDA"/>
    <w:rsid w:val="00A40206"/>
    <w:rsid w:val="00A40DDC"/>
    <w:rsid w:val="00A41843"/>
    <w:rsid w:val="00A41C41"/>
    <w:rsid w:val="00A44422"/>
    <w:rsid w:val="00A4458E"/>
    <w:rsid w:val="00A45B3B"/>
    <w:rsid w:val="00A45B90"/>
    <w:rsid w:val="00A45E50"/>
    <w:rsid w:val="00A45EA4"/>
    <w:rsid w:val="00A46D85"/>
    <w:rsid w:val="00A504CC"/>
    <w:rsid w:val="00A50C45"/>
    <w:rsid w:val="00A50EC7"/>
    <w:rsid w:val="00A50EDA"/>
    <w:rsid w:val="00A51C2B"/>
    <w:rsid w:val="00A51DCE"/>
    <w:rsid w:val="00A53A92"/>
    <w:rsid w:val="00A54DAA"/>
    <w:rsid w:val="00A55F52"/>
    <w:rsid w:val="00A57284"/>
    <w:rsid w:val="00A606A5"/>
    <w:rsid w:val="00A608B5"/>
    <w:rsid w:val="00A6383F"/>
    <w:rsid w:val="00A64837"/>
    <w:rsid w:val="00A6564E"/>
    <w:rsid w:val="00A658CF"/>
    <w:rsid w:val="00A65CA5"/>
    <w:rsid w:val="00A65DA1"/>
    <w:rsid w:val="00A6646D"/>
    <w:rsid w:val="00A664F4"/>
    <w:rsid w:val="00A66C0A"/>
    <w:rsid w:val="00A67239"/>
    <w:rsid w:val="00A674A0"/>
    <w:rsid w:val="00A7005F"/>
    <w:rsid w:val="00A70BD8"/>
    <w:rsid w:val="00A71144"/>
    <w:rsid w:val="00A712D9"/>
    <w:rsid w:val="00A7230B"/>
    <w:rsid w:val="00A73410"/>
    <w:rsid w:val="00A73598"/>
    <w:rsid w:val="00A75032"/>
    <w:rsid w:val="00A771FE"/>
    <w:rsid w:val="00A77903"/>
    <w:rsid w:val="00A80A21"/>
    <w:rsid w:val="00A81F16"/>
    <w:rsid w:val="00A835C1"/>
    <w:rsid w:val="00A83D53"/>
    <w:rsid w:val="00A84085"/>
    <w:rsid w:val="00A85586"/>
    <w:rsid w:val="00A878E5"/>
    <w:rsid w:val="00A90098"/>
    <w:rsid w:val="00A90B72"/>
    <w:rsid w:val="00A90C72"/>
    <w:rsid w:val="00A9101C"/>
    <w:rsid w:val="00A9121B"/>
    <w:rsid w:val="00A91250"/>
    <w:rsid w:val="00A917CE"/>
    <w:rsid w:val="00A924E3"/>
    <w:rsid w:val="00A93111"/>
    <w:rsid w:val="00A93FCE"/>
    <w:rsid w:val="00A94531"/>
    <w:rsid w:val="00A95222"/>
    <w:rsid w:val="00A9523C"/>
    <w:rsid w:val="00A952DC"/>
    <w:rsid w:val="00A95430"/>
    <w:rsid w:val="00A95B85"/>
    <w:rsid w:val="00A965F5"/>
    <w:rsid w:val="00A967FF"/>
    <w:rsid w:val="00A968C6"/>
    <w:rsid w:val="00A96EE1"/>
    <w:rsid w:val="00A97B7B"/>
    <w:rsid w:val="00AA2184"/>
    <w:rsid w:val="00AA299F"/>
    <w:rsid w:val="00AA2ECD"/>
    <w:rsid w:val="00AA2F4C"/>
    <w:rsid w:val="00AA389E"/>
    <w:rsid w:val="00AA4670"/>
    <w:rsid w:val="00AA5080"/>
    <w:rsid w:val="00AA59C3"/>
    <w:rsid w:val="00AA5EB8"/>
    <w:rsid w:val="00AA7877"/>
    <w:rsid w:val="00AA7F3B"/>
    <w:rsid w:val="00AB1BC5"/>
    <w:rsid w:val="00AB20ED"/>
    <w:rsid w:val="00AB329D"/>
    <w:rsid w:val="00AB34FB"/>
    <w:rsid w:val="00AB386C"/>
    <w:rsid w:val="00AB3EA7"/>
    <w:rsid w:val="00AB5385"/>
    <w:rsid w:val="00AB63C9"/>
    <w:rsid w:val="00AB7BCC"/>
    <w:rsid w:val="00AC0D89"/>
    <w:rsid w:val="00AC0DED"/>
    <w:rsid w:val="00AC0EDD"/>
    <w:rsid w:val="00AC24D4"/>
    <w:rsid w:val="00AC286A"/>
    <w:rsid w:val="00AC30A5"/>
    <w:rsid w:val="00AC3589"/>
    <w:rsid w:val="00AC4490"/>
    <w:rsid w:val="00AC4873"/>
    <w:rsid w:val="00AC538B"/>
    <w:rsid w:val="00AC6483"/>
    <w:rsid w:val="00AD0211"/>
    <w:rsid w:val="00AD0408"/>
    <w:rsid w:val="00AD0CB0"/>
    <w:rsid w:val="00AD1131"/>
    <w:rsid w:val="00AD4CA1"/>
    <w:rsid w:val="00AD4CA8"/>
    <w:rsid w:val="00AD516F"/>
    <w:rsid w:val="00AD52D3"/>
    <w:rsid w:val="00AD5589"/>
    <w:rsid w:val="00AD683E"/>
    <w:rsid w:val="00AD6CBA"/>
    <w:rsid w:val="00AE00A8"/>
    <w:rsid w:val="00AE06E4"/>
    <w:rsid w:val="00AE09E4"/>
    <w:rsid w:val="00AE0E4B"/>
    <w:rsid w:val="00AE0FA0"/>
    <w:rsid w:val="00AE2238"/>
    <w:rsid w:val="00AE2F94"/>
    <w:rsid w:val="00AE30CB"/>
    <w:rsid w:val="00AE3CFB"/>
    <w:rsid w:val="00AE444F"/>
    <w:rsid w:val="00AE451A"/>
    <w:rsid w:val="00AE4633"/>
    <w:rsid w:val="00AE4FD3"/>
    <w:rsid w:val="00AE52A5"/>
    <w:rsid w:val="00AE789D"/>
    <w:rsid w:val="00AE7D59"/>
    <w:rsid w:val="00AF0CA3"/>
    <w:rsid w:val="00AF20EE"/>
    <w:rsid w:val="00AF21AB"/>
    <w:rsid w:val="00AF2A5D"/>
    <w:rsid w:val="00AF39F4"/>
    <w:rsid w:val="00AF4D5D"/>
    <w:rsid w:val="00AF5525"/>
    <w:rsid w:val="00AF5DC2"/>
    <w:rsid w:val="00AF5F92"/>
    <w:rsid w:val="00AF66E6"/>
    <w:rsid w:val="00AF6B5D"/>
    <w:rsid w:val="00AF78C3"/>
    <w:rsid w:val="00B00B86"/>
    <w:rsid w:val="00B01283"/>
    <w:rsid w:val="00B01A87"/>
    <w:rsid w:val="00B01D25"/>
    <w:rsid w:val="00B02A7C"/>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268BB"/>
    <w:rsid w:val="00B30057"/>
    <w:rsid w:val="00B30216"/>
    <w:rsid w:val="00B302E1"/>
    <w:rsid w:val="00B30754"/>
    <w:rsid w:val="00B30A0D"/>
    <w:rsid w:val="00B3150D"/>
    <w:rsid w:val="00B31F05"/>
    <w:rsid w:val="00B32C41"/>
    <w:rsid w:val="00B3398D"/>
    <w:rsid w:val="00B33CFE"/>
    <w:rsid w:val="00B3418A"/>
    <w:rsid w:val="00B345D3"/>
    <w:rsid w:val="00B34687"/>
    <w:rsid w:val="00B36D58"/>
    <w:rsid w:val="00B371AF"/>
    <w:rsid w:val="00B37B83"/>
    <w:rsid w:val="00B40850"/>
    <w:rsid w:val="00B411C5"/>
    <w:rsid w:val="00B415F6"/>
    <w:rsid w:val="00B417FD"/>
    <w:rsid w:val="00B4221C"/>
    <w:rsid w:val="00B42441"/>
    <w:rsid w:val="00B443CB"/>
    <w:rsid w:val="00B460C7"/>
    <w:rsid w:val="00B47E9E"/>
    <w:rsid w:val="00B47F23"/>
    <w:rsid w:val="00B50FC3"/>
    <w:rsid w:val="00B51AB0"/>
    <w:rsid w:val="00B528E7"/>
    <w:rsid w:val="00B52D4F"/>
    <w:rsid w:val="00B536BA"/>
    <w:rsid w:val="00B54430"/>
    <w:rsid w:val="00B54A99"/>
    <w:rsid w:val="00B54B77"/>
    <w:rsid w:val="00B55CB0"/>
    <w:rsid w:val="00B566E5"/>
    <w:rsid w:val="00B56AD4"/>
    <w:rsid w:val="00B57113"/>
    <w:rsid w:val="00B60581"/>
    <w:rsid w:val="00B6134E"/>
    <w:rsid w:val="00B61815"/>
    <w:rsid w:val="00B618A0"/>
    <w:rsid w:val="00B6196A"/>
    <w:rsid w:val="00B621A3"/>
    <w:rsid w:val="00B6231A"/>
    <w:rsid w:val="00B63221"/>
    <w:rsid w:val="00B6329A"/>
    <w:rsid w:val="00B64CCA"/>
    <w:rsid w:val="00B65973"/>
    <w:rsid w:val="00B66115"/>
    <w:rsid w:val="00B674D3"/>
    <w:rsid w:val="00B67713"/>
    <w:rsid w:val="00B70198"/>
    <w:rsid w:val="00B70339"/>
    <w:rsid w:val="00B725C3"/>
    <w:rsid w:val="00B72A8E"/>
    <w:rsid w:val="00B72D4B"/>
    <w:rsid w:val="00B7336A"/>
    <w:rsid w:val="00B73A8F"/>
    <w:rsid w:val="00B74E2C"/>
    <w:rsid w:val="00B7517C"/>
    <w:rsid w:val="00B75AAE"/>
    <w:rsid w:val="00B75ED6"/>
    <w:rsid w:val="00B762CA"/>
    <w:rsid w:val="00B765D6"/>
    <w:rsid w:val="00B7679E"/>
    <w:rsid w:val="00B7699A"/>
    <w:rsid w:val="00B77FDF"/>
    <w:rsid w:val="00B82BFA"/>
    <w:rsid w:val="00B83049"/>
    <w:rsid w:val="00B833A4"/>
    <w:rsid w:val="00B833CC"/>
    <w:rsid w:val="00B84571"/>
    <w:rsid w:val="00B85144"/>
    <w:rsid w:val="00B8520A"/>
    <w:rsid w:val="00B875E8"/>
    <w:rsid w:val="00B90BB3"/>
    <w:rsid w:val="00B919B5"/>
    <w:rsid w:val="00B92833"/>
    <w:rsid w:val="00B93A3A"/>
    <w:rsid w:val="00B94456"/>
    <w:rsid w:val="00B94A50"/>
    <w:rsid w:val="00B977B8"/>
    <w:rsid w:val="00BA0471"/>
    <w:rsid w:val="00BA0BC2"/>
    <w:rsid w:val="00BA0C2D"/>
    <w:rsid w:val="00BA0C40"/>
    <w:rsid w:val="00BA1058"/>
    <w:rsid w:val="00BA10DA"/>
    <w:rsid w:val="00BA364D"/>
    <w:rsid w:val="00BA5047"/>
    <w:rsid w:val="00BA54C2"/>
    <w:rsid w:val="00BA62A8"/>
    <w:rsid w:val="00BB0071"/>
    <w:rsid w:val="00BB1517"/>
    <w:rsid w:val="00BB188F"/>
    <w:rsid w:val="00BB1FC3"/>
    <w:rsid w:val="00BB26EE"/>
    <w:rsid w:val="00BB2967"/>
    <w:rsid w:val="00BB2ACB"/>
    <w:rsid w:val="00BB3872"/>
    <w:rsid w:val="00BB424C"/>
    <w:rsid w:val="00BB473E"/>
    <w:rsid w:val="00BB5810"/>
    <w:rsid w:val="00BB6145"/>
    <w:rsid w:val="00BB6169"/>
    <w:rsid w:val="00BB78FA"/>
    <w:rsid w:val="00BC0565"/>
    <w:rsid w:val="00BC289F"/>
    <w:rsid w:val="00BC4DAB"/>
    <w:rsid w:val="00BC5599"/>
    <w:rsid w:val="00BC5BDA"/>
    <w:rsid w:val="00BC67F5"/>
    <w:rsid w:val="00BC7865"/>
    <w:rsid w:val="00BC796E"/>
    <w:rsid w:val="00BC7FC9"/>
    <w:rsid w:val="00BD0D8B"/>
    <w:rsid w:val="00BD1DE9"/>
    <w:rsid w:val="00BD2C5E"/>
    <w:rsid w:val="00BD2CAC"/>
    <w:rsid w:val="00BD3224"/>
    <w:rsid w:val="00BD34C6"/>
    <w:rsid w:val="00BD39FC"/>
    <w:rsid w:val="00BD45EA"/>
    <w:rsid w:val="00BD4B63"/>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6E1"/>
    <w:rsid w:val="00BF37EE"/>
    <w:rsid w:val="00BF42F4"/>
    <w:rsid w:val="00BF44E7"/>
    <w:rsid w:val="00BF4D62"/>
    <w:rsid w:val="00BF53BC"/>
    <w:rsid w:val="00BF57E9"/>
    <w:rsid w:val="00BF5C93"/>
    <w:rsid w:val="00BF5D68"/>
    <w:rsid w:val="00BF672A"/>
    <w:rsid w:val="00BF74BD"/>
    <w:rsid w:val="00BF77EF"/>
    <w:rsid w:val="00C003AA"/>
    <w:rsid w:val="00C0130C"/>
    <w:rsid w:val="00C0144E"/>
    <w:rsid w:val="00C01CC6"/>
    <w:rsid w:val="00C02A2C"/>
    <w:rsid w:val="00C03386"/>
    <w:rsid w:val="00C039B8"/>
    <w:rsid w:val="00C047E8"/>
    <w:rsid w:val="00C04BB4"/>
    <w:rsid w:val="00C0538E"/>
    <w:rsid w:val="00C0549F"/>
    <w:rsid w:val="00C054AB"/>
    <w:rsid w:val="00C05745"/>
    <w:rsid w:val="00C06056"/>
    <w:rsid w:val="00C063BB"/>
    <w:rsid w:val="00C067E5"/>
    <w:rsid w:val="00C06D53"/>
    <w:rsid w:val="00C07E91"/>
    <w:rsid w:val="00C1017C"/>
    <w:rsid w:val="00C10287"/>
    <w:rsid w:val="00C1039B"/>
    <w:rsid w:val="00C10472"/>
    <w:rsid w:val="00C10655"/>
    <w:rsid w:val="00C113EC"/>
    <w:rsid w:val="00C12367"/>
    <w:rsid w:val="00C1374D"/>
    <w:rsid w:val="00C13CEC"/>
    <w:rsid w:val="00C13D45"/>
    <w:rsid w:val="00C13F94"/>
    <w:rsid w:val="00C14121"/>
    <w:rsid w:val="00C1487A"/>
    <w:rsid w:val="00C150B4"/>
    <w:rsid w:val="00C1522B"/>
    <w:rsid w:val="00C15431"/>
    <w:rsid w:val="00C15580"/>
    <w:rsid w:val="00C20192"/>
    <w:rsid w:val="00C20D52"/>
    <w:rsid w:val="00C211FC"/>
    <w:rsid w:val="00C214CF"/>
    <w:rsid w:val="00C215C0"/>
    <w:rsid w:val="00C21775"/>
    <w:rsid w:val="00C21F80"/>
    <w:rsid w:val="00C22026"/>
    <w:rsid w:val="00C22CC3"/>
    <w:rsid w:val="00C2366C"/>
    <w:rsid w:val="00C23758"/>
    <w:rsid w:val="00C23850"/>
    <w:rsid w:val="00C24C48"/>
    <w:rsid w:val="00C25004"/>
    <w:rsid w:val="00C25AF4"/>
    <w:rsid w:val="00C2654C"/>
    <w:rsid w:val="00C26D8A"/>
    <w:rsid w:val="00C27258"/>
    <w:rsid w:val="00C279ED"/>
    <w:rsid w:val="00C27D97"/>
    <w:rsid w:val="00C3046B"/>
    <w:rsid w:val="00C3248B"/>
    <w:rsid w:val="00C328F9"/>
    <w:rsid w:val="00C34412"/>
    <w:rsid w:val="00C34463"/>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1E4"/>
    <w:rsid w:val="00C47303"/>
    <w:rsid w:val="00C500C4"/>
    <w:rsid w:val="00C50E69"/>
    <w:rsid w:val="00C51E6E"/>
    <w:rsid w:val="00C542C1"/>
    <w:rsid w:val="00C5478F"/>
    <w:rsid w:val="00C55D59"/>
    <w:rsid w:val="00C57336"/>
    <w:rsid w:val="00C5761A"/>
    <w:rsid w:val="00C60D5A"/>
    <w:rsid w:val="00C64F3F"/>
    <w:rsid w:val="00C65513"/>
    <w:rsid w:val="00C65814"/>
    <w:rsid w:val="00C6640C"/>
    <w:rsid w:val="00C6675E"/>
    <w:rsid w:val="00C668C7"/>
    <w:rsid w:val="00C66E69"/>
    <w:rsid w:val="00C67599"/>
    <w:rsid w:val="00C67F0E"/>
    <w:rsid w:val="00C70413"/>
    <w:rsid w:val="00C7051A"/>
    <w:rsid w:val="00C705ED"/>
    <w:rsid w:val="00C709B3"/>
    <w:rsid w:val="00C71790"/>
    <w:rsid w:val="00C717BD"/>
    <w:rsid w:val="00C72717"/>
    <w:rsid w:val="00C727FF"/>
    <w:rsid w:val="00C73256"/>
    <w:rsid w:val="00C73390"/>
    <w:rsid w:val="00C739A2"/>
    <w:rsid w:val="00C74320"/>
    <w:rsid w:val="00C74BD8"/>
    <w:rsid w:val="00C76352"/>
    <w:rsid w:val="00C765C7"/>
    <w:rsid w:val="00C801E7"/>
    <w:rsid w:val="00C804E6"/>
    <w:rsid w:val="00C80AC8"/>
    <w:rsid w:val="00C80E69"/>
    <w:rsid w:val="00C819A3"/>
    <w:rsid w:val="00C822A8"/>
    <w:rsid w:val="00C82D36"/>
    <w:rsid w:val="00C830BE"/>
    <w:rsid w:val="00C838EA"/>
    <w:rsid w:val="00C84CE2"/>
    <w:rsid w:val="00C85561"/>
    <w:rsid w:val="00C85CDE"/>
    <w:rsid w:val="00C8614D"/>
    <w:rsid w:val="00C86385"/>
    <w:rsid w:val="00C87142"/>
    <w:rsid w:val="00C914DD"/>
    <w:rsid w:val="00C915F9"/>
    <w:rsid w:val="00C92596"/>
    <w:rsid w:val="00C92D13"/>
    <w:rsid w:val="00C92E08"/>
    <w:rsid w:val="00C937FF"/>
    <w:rsid w:val="00C97052"/>
    <w:rsid w:val="00CA0090"/>
    <w:rsid w:val="00CA04BA"/>
    <w:rsid w:val="00CA0EF2"/>
    <w:rsid w:val="00CA155C"/>
    <w:rsid w:val="00CA1F0F"/>
    <w:rsid w:val="00CA3241"/>
    <w:rsid w:val="00CA32E2"/>
    <w:rsid w:val="00CA4A26"/>
    <w:rsid w:val="00CA4BCA"/>
    <w:rsid w:val="00CA4E94"/>
    <w:rsid w:val="00CA4F43"/>
    <w:rsid w:val="00CA6217"/>
    <w:rsid w:val="00CA6B9D"/>
    <w:rsid w:val="00CA6C3F"/>
    <w:rsid w:val="00CA7ABB"/>
    <w:rsid w:val="00CA7D92"/>
    <w:rsid w:val="00CA7E0F"/>
    <w:rsid w:val="00CB0096"/>
    <w:rsid w:val="00CB073D"/>
    <w:rsid w:val="00CB11E9"/>
    <w:rsid w:val="00CB12EF"/>
    <w:rsid w:val="00CB1B4F"/>
    <w:rsid w:val="00CB20A0"/>
    <w:rsid w:val="00CB211F"/>
    <w:rsid w:val="00CB244B"/>
    <w:rsid w:val="00CB252A"/>
    <w:rsid w:val="00CB36B1"/>
    <w:rsid w:val="00CB449E"/>
    <w:rsid w:val="00CB70EA"/>
    <w:rsid w:val="00CB750C"/>
    <w:rsid w:val="00CB781E"/>
    <w:rsid w:val="00CC016E"/>
    <w:rsid w:val="00CC0723"/>
    <w:rsid w:val="00CC2892"/>
    <w:rsid w:val="00CC3323"/>
    <w:rsid w:val="00CC4B81"/>
    <w:rsid w:val="00CC5101"/>
    <w:rsid w:val="00CC550A"/>
    <w:rsid w:val="00CC5B6E"/>
    <w:rsid w:val="00CC635F"/>
    <w:rsid w:val="00CD32CF"/>
    <w:rsid w:val="00CD407F"/>
    <w:rsid w:val="00CD40F9"/>
    <w:rsid w:val="00CD46C9"/>
    <w:rsid w:val="00CD48CE"/>
    <w:rsid w:val="00CD557E"/>
    <w:rsid w:val="00CD5CD2"/>
    <w:rsid w:val="00CD5F3D"/>
    <w:rsid w:val="00CD5FE7"/>
    <w:rsid w:val="00CD604B"/>
    <w:rsid w:val="00CD6EED"/>
    <w:rsid w:val="00CE0241"/>
    <w:rsid w:val="00CE06B3"/>
    <w:rsid w:val="00CE152A"/>
    <w:rsid w:val="00CE1BA4"/>
    <w:rsid w:val="00CE2035"/>
    <w:rsid w:val="00CE26CD"/>
    <w:rsid w:val="00CE32F9"/>
    <w:rsid w:val="00CE6D3D"/>
    <w:rsid w:val="00CE7AC6"/>
    <w:rsid w:val="00CE7F2F"/>
    <w:rsid w:val="00CE7FC8"/>
    <w:rsid w:val="00CF09C5"/>
    <w:rsid w:val="00CF18E7"/>
    <w:rsid w:val="00CF220C"/>
    <w:rsid w:val="00CF2371"/>
    <w:rsid w:val="00CF3904"/>
    <w:rsid w:val="00CF4AED"/>
    <w:rsid w:val="00CF5B2B"/>
    <w:rsid w:val="00CF6C69"/>
    <w:rsid w:val="00CF77A8"/>
    <w:rsid w:val="00D014AC"/>
    <w:rsid w:val="00D01664"/>
    <w:rsid w:val="00D030EA"/>
    <w:rsid w:val="00D03243"/>
    <w:rsid w:val="00D038CC"/>
    <w:rsid w:val="00D03B5A"/>
    <w:rsid w:val="00D03FF6"/>
    <w:rsid w:val="00D04BA7"/>
    <w:rsid w:val="00D05CC0"/>
    <w:rsid w:val="00D10628"/>
    <w:rsid w:val="00D12991"/>
    <w:rsid w:val="00D1340E"/>
    <w:rsid w:val="00D14739"/>
    <w:rsid w:val="00D147C8"/>
    <w:rsid w:val="00D16A2E"/>
    <w:rsid w:val="00D16C4A"/>
    <w:rsid w:val="00D16E0E"/>
    <w:rsid w:val="00D1726C"/>
    <w:rsid w:val="00D1757E"/>
    <w:rsid w:val="00D17FF8"/>
    <w:rsid w:val="00D20034"/>
    <w:rsid w:val="00D201EF"/>
    <w:rsid w:val="00D20D11"/>
    <w:rsid w:val="00D20F7B"/>
    <w:rsid w:val="00D225B4"/>
    <w:rsid w:val="00D22B60"/>
    <w:rsid w:val="00D239A5"/>
    <w:rsid w:val="00D2497F"/>
    <w:rsid w:val="00D250AD"/>
    <w:rsid w:val="00D267B2"/>
    <w:rsid w:val="00D269CF"/>
    <w:rsid w:val="00D279EF"/>
    <w:rsid w:val="00D27CE6"/>
    <w:rsid w:val="00D303D6"/>
    <w:rsid w:val="00D31311"/>
    <w:rsid w:val="00D32291"/>
    <w:rsid w:val="00D32A41"/>
    <w:rsid w:val="00D32E79"/>
    <w:rsid w:val="00D334B0"/>
    <w:rsid w:val="00D3368C"/>
    <w:rsid w:val="00D34F31"/>
    <w:rsid w:val="00D3519D"/>
    <w:rsid w:val="00D35520"/>
    <w:rsid w:val="00D35B90"/>
    <w:rsid w:val="00D3629F"/>
    <w:rsid w:val="00D370AA"/>
    <w:rsid w:val="00D40159"/>
    <w:rsid w:val="00D404E0"/>
    <w:rsid w:val="00D411FC"/>
    <w:rsid w:val="00D413E3"/>
    <w:rsid w:val="00D41617"/>
    <w:rsid w:val="00D41718"/>
    <w:rsid w:val="00D417BA"/>
    <w:rsid w:val="00D42B7A"/>
    <w:rsid w:val="00D430AB"/>
    <w:rsid w:val="00D43627"/>
    <w:rsid w:val="00D43AAD"/>
    <w:rsid w:val="00D44580"/>
    <w:rsid w:val="00D44845"/>
    <w:rsid w:val="00D44D08"/>
    <w:rsid w:val="00D4567B"/>
    <w:rsid w:val="00D46E51"/>
    <w:rsid w:val="00D505CA"/>
    <w:rsid w:val="00D51B1F"/>
    <w:rsid w:val="00D523B4"/>
    <w:rsid w:val="00D52898"/>
    <w:rsid w:val="00D52F6C"/>
    <w:rsid w:val="00D5381C"/>
    <w:rsid w:val="00D53B20"/>
    <w:rsid w:val="00D5417D"/>
    <w:rsid w:val="00D561DB"/>
    <w:rsid w:val="00D5710F"/>
    <w:rsid w:val="00D5747F"/>
    <w:rsid w:val="00D57BCC"/>
    <w:rsid w:val="00D57D83"/>
    <w:rsid w:val="00D57E5A"/>
    <w:rsid w:val="00D57FF1"/>
    <w:rsid w:val="00D6005A"/>
    <w:rsid w:val="00D60EE3"/>
    <w:rsid w:val="00D61367"/>
    <w:rsid w:val="00D619B5"/>
    <w:rsid w:val="00D61CB1"/>
    <w:rsid w:val="00D624B4"/>
    <w:rsid w:val="00D632A2"/>
    <w:rsid w:val="00D63F79"/>
    <w:rsid w:val="00D64682"/>
    <w:rsid w:val="00D64E56"/>
    <w:rsid w:val="00D65605"/>
    <w:rsid w:val="00D65900"/>
    <w:rsid w:val="00D67119"/>
    <w:rsid w:val="00D7049C"/>
    <w:rsid w:val="00D704DC"/>
    <w:rsid w:val="00D70A85"/>
    <w:rsid w:val="00D70F2D"/>
    <w:rsid w:val="00D7127B"/>
    <w:rsid w:val="00D71D03"/>
    <w:rsid w:val="00D73F66"/>
    <w:rsid w:val="00D749FB"/>
    <w:rsid w:val="00D74C1C"/>
    <w:rsid w:val="00D76700"/>
    <w:rsid w:val="00D76E1B"/>
    <w:rsid w:val="00D770A7"/>
    <w:rsid w:val="00D771F3"/>
    <w:rsid w:val="00D80B2F"/>
    <w:rsid w:val="00D80D66"/>
    <w:rsid w:val="00D80FC6"/>
    <w:rsid w:val="00D812EF"/>
    <w:rsid w:val="00D81874"/>
    <w:rsid w:val="00D81C11"/>
    <w:rsid w:val="00D8221A"/>
    <w:rsid w:val="00D82D1F"/>
    <w:rsid w:val="00D82ED5"/>
    <w:rsid w:val="00D83316"/>
    <w:rsid w:val="00D836B3"/>
    <w:rsid w:val="00D83EB6"/>
    <w:rsid w:val="00D85013"/>
    <w:rsid w:val="00D85AE6"/>
    <w:rsid w:val="00D85AEB"/>
    <w:rsid w:val="00D867BD"/>
    <w:rsid w:val="00D86F68"/>
    <w:rsid w:val="00D876A8"/>
    <w:rsid w:val="00D87BF6"/>
    <w:rsid w:val="00D910B5"/>
    <w:rsid w:val="00D91F78"/>
    <w:rsid w:val="00D92959"/>
    <w:rsid w:val="00D93655"/>
    <w:rsid w:val="00D9426A"/>
    <w:rsid w:val="00D9453F"/>
    <w:rsid w:val="00D945A9"/>
    <w:rsid w:val="00DA1147"/>
    <w:rsid w:val="00DA247F"/>
    <w:rsid w:val="00DA4CC1"/>
    <w:rsid w:val="00DA5C0F"/>
    <w:rsid w:val="00DA6E91"/>
    <w:rsid w:val="00DA7056"/>
    <w:rsid w:val="00DA7BE5"/>
    <w:rsid w:val="00DB0303"/>
    <w:rsid w:val="00DB1A75"/>
    <w:rsid w:val="00DB2789"/>
    <w:rsid w:val="00DB302D"/>
    <w:rsid w:val="00DB3774"/>
    <w:rsid w:val="00DB3F8E"/>
    <w:rsid w:val="00DB41EC"/>
    <w:rsid w:val="00DB4272"/>
    <w:rsid w:val="00DB65C9"/>
    <w:rsid w:val="00DB74CA"/>
    <w:rsid w:val="00DB7C6A"/>
    <w:rsid w:val="00DC0059"/>
    <w:rsid w:val="00DC0A49"/>
    <w:rsid w:val="00DC1706"/>
    <w:rsid w:val="00DC2C14"/>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3AE9"/>
    <w:rsid w:val="00DD4DEA"/>
    <w:rsid w:val="00DD6171"/>
    <w:rsid w:val="00DD63E7"/>
    <w:rsid w:val="00DD709A"/>
    <w:rsid w:val="00DD727A"/>
    <w:rsid w:val="00DD73A4"/>
    <w:rsid w:val="00DD787E"/>
    <w:rsid w:val="00DE2AC2"/>
    <w:rsid w:val="00DE2CBD"/>
    <w:rsid w:val="00DE350D"/>
    <w:rsid w:val="00DE39D8"/>
    <w:rsid w:val="00DE3D30"/>
    <w:rsid w:val="00DE4274"/>
    <w:rsid w:val="00DE496B"/>
    <w:rsid w:val="00DE4C33"/>
    <w:rsid w:val="00DE5227"/>
    <w:rsid w:val="00DE61A6"/>
    <w:rsid w:val="00DE62FA"/>
    <w:rsid w:val="00DE6994"/>
    <w:rsid w:val="00DE6E98"/>
    <w:rsid w:val="00DE7044"/>
    <w:rsid w:val="00DF005D"/>
    <w:rsid w:val="00DF099C"/>
    <w:rsid w:val="00DF0DD9"/>
    <w:rsid w:val="00DF1C8C"/>
    <w:rsid w:val="00DF2600"/>
    <w:rsid w:val="00DF27CD"/>
    <w:rsid w:val="00DF4AB8"/>
    <w:rsid w:val="00DF4B6C"/>
    <w:rsid w:val="00DF565A"/>
    <w:rsid w:val="00DF7901"/>
    <w:rsid w:val="00E0231E"/>
    <w:rsid w:val="00E0376A"/>
    <w:rsid w:val="00E03D7C"/>
    <w:rsid w:val="00E03F93"/>
    <w:rsid w:val="00E04C16"/>
    <w:rsid w:val="00E04C92"/>
    <w:rsid w:val="00E0554D"/>
    <w:rsid w:val="00E05EA6"/>
    <w:rsid w:val="00E106F4"/>
    <w:rsid w:val="00E1159D"/>
    <w:rsid w:val="00E11B68"/>
    <w:rsid w:val="00E11F80"/>
    <w:rsid w:val="00E12763"/>
    <w:rsid w:val="00E12AF6"/>
    <w:rsid w:val="00E12EB1"/>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26F09"/>
    <w:rsid w:val="00E305B5"/>
    <w:rsid w:val="00E312DC"/>
    <w:rsid w:val="00E31D05"/>
    <w:rsid w:val="00E32232"/>
    <w:rsid w:val="00E3276D"/>
    <w:rsid w:val="00E3299E"/>
    <w:rsid w:val="00E32E44"/>
    <w:rsid w:val="00E33F47"/>
    <w:rsid w:val="00E343FA"/>
    <w:rsid w:val="00E35F55"/>
    <w:rsid w:val="00E374EB"/>
    <w:rsid w:val="00E37B21"/>
    <w:rsid w:val="00E40A07"/>
    <w:rsid w:val="00E415C0"/>
    <w:rsid w:val="00E4357D"/>
    <w:rsid w:val="00E4394F"/>
    <w:rsid w:val="00E43DC7"/>
    <w:rsid w:val="00E45371"/>
    <w:rsid w:val="00E454B9"/>
    <w:rsid w:val="00E45874"/>
    <w:rsid w:val="00E47229"/>
    <w:rsid w:val="00E4765D"/>
    <w:rsid w:val="00E47E03"/>
    <w:rsid w:val="00E5066F"/>
    <w:rsid w:val="00E5087F"/>
    <w:rsid w:val="00E5133F"/>
    <w:rsid w:val="00E5283D"/>
    <w:rsid w:val="00E5343A"/>
    <w:rsid w:val="00E535CA"/>
    <w:rsid w:val="00E53ECF"/>
    <w:rsid w:val="00E53F12"/>
    <w:rsid w:val="00E543D4"/>
    <w:rsid w:val="00E54886"/>
    <w:rsid w:val="00E5547A"/>
    <w:rsid w:val="00E55559"/>
    <w:rsid w:val="00E564E8"/>
    <w:rsid w:val="00E56932"/>
    <w:rsid w:val="00E56DB9"/>
    <w:rsid w:val="00E56F7B"/>
    <w:rsid w:val="00E601D5"/>
    <w:rsid w:val="00E61073"/>
    <w:rsid w:val="00E6303E"/>
    <w:rsid w:val="00E63EFD"/>
    <w:rsid w:val="00E649B7"/>
    <w:rsid w:val="00E649EE"/>
    <w:rsid w:val="00E65771"/>
    <w:rsid w:val="00E65DE0"/>
    <w:rsid w:val="00E663C0"/>
    <w:rsid w:val="00E67798"/>
    <w:rsid w:val="00E67FC9"/>
    <w:rsid w:val="00E70E94"/>
    <w:rsid w:val="00E7147A"/>
    <w:rsid w:val="00E717B6"/>
    <w:rsid w:val="00E71AFE"/>
    <w:rsid w:val="00E71BA4"/>
    <w:rsid w:val="00E71FB6"/>
    <w:rsid w:val="00E721BA"/>
    <w:rsid w:val="00E72291"/>
    <w:rsid w:val="00E7253E"/>
    <w:rsid w:val="00E725DF"/>
    <w:rsid w:val="00E731B3"/>
    <w:rsid w:val="00E7452F"/>
    <w:rsid w:val="00E74C32"/>
    <w:rsid w:val="00E74D07"/>
    <w:rsid w:val="00E752A0"/>
    <w:rsid w:val="00E752E7"/>
    <w:rsid w:val="00E75611"/>
    <w:rsid w:val="00E76028"/>
    <w:rsid w:val="00E77334"/>
    <w:rsid w:val="00E77D27"/>
    <w:rsid w:val="00E8263C"/>
    <w:rsid w:val="00E83265"/>
    <w:rsid w:val="00E83298"/>
    <w:rsid w:val="00E83C18"/>
    <w:rsid w:val="00E84FC9"/>
    <w:rsid w:val="00E84FF0"/>
    <w:rsid w:val="00E8516C"/>
    <w:rsid w:val="00E8634B"/>
    <w:rsid w:val="00E879BD"/>
    <w:rsid w:val="00E90A78"/>
    <w:rsid w:val="00E90E93"/>
    <w:rsid w:val="00E93AD5"/>
    <w:rsid w:val="00E94296"/>
    <w:rsid w:val="00E94996"/>
    <w:rsid w:val="00E94AB3"/>
    <w:rsid w:val="00E95102"/>
    <w:rsid w:val="00E9684B"/>
    <w:rsid w:val="00E96D9E"/>
    <w:rsid w:val="00E974AD"/>
    <w:rsid w:val="00EA0B60"/>
    <w:rsid w:val="00EA14DF"/>
    <w:rsid w:val="00EA155A"/>
    <w:rsid w:val="00EA1D88"/>
    <w:rsid w:val="00EA1FD3"/>
    <w:rsid w:val="00EA296D"/>
    <w:rsid w:val="00EA4462"/>
    <w:rsid w:val="00EA49B6"/>
    <w:rsid w:val="00EA530D"/>
    <w:rsid w:val="00EA60C1"/>
    <w:rsid w:val="00EA6136"/>
    <w:rsid w:val="00EA6D18"/>
    <w:rsid w:val="00EA7485"/>
    <w:rsid w:val="00EB022C"/>
    <w:rsid w:val="00EB0467"/>
    <w:rsid w:val="00EB1EF6"/>
    <w:rsid w:val="00EB1F7B"/>
    <w:rsid w:val="00EB37C7"/>
    <w:rsid w:val="00EB4FE8"/>
    <w:rsid w:val="00EB505B"/>
    <w:rsid w:val="00EB784E"/>
    <w:rsid w:val="00EB78B4"/>
    <w:rsid w:val="00EB7F09"/>
    <w:rsid w:val="00EC04C8"/>
    <w:rsid w:val="00EC0903"/>
    <w:rsid w:val="00EC0EFD"/>
    <w:rsid w:val="00EC13DE"/>
    <w:rsid w:val="00EC1625"/>
    <w:rsid w:val="00EC1D5B"/>
    <w:rsid w:val="00EC2082"/>
    <w:rsid w:val="00EC3B34"/>
    <w:rsid w:val="00EC4137"/>
    <w:rsid w:val="00EC453B"/>
    <w:rsid w:val="00EC498C"/>
    <w:rsid w:val="00EC5CD6"/>
    <w:rsid w:val="00EC6065"/>
    <w:rsid w:val="00EC619B"/>
    <w:rsid w:val="00EC6637"/>
    <w:rsid w:val="00EC70E5"/>
    <w:rsid w:val="00ED06E0"/>
    <w:rsid w:val="00ED09BC"/>
    <w:rsid w:val="00ED0B25"/>
    <w:rsid w:val="00ED1F58"/>
    <w:rsid w:val="00ED5409"/>
    <w:rsid w:val="00ED6CD9"/>
    <w:rsid w:val="00EE0AD6"/>
    <w:rsid w:val="00EE445E"/>
    <w:rsid w:val="00EE483F"/>
    <w:rsid w:val="00EE5EF8"/>
    <w:rsid w:val="00EE60E8"/>
    <w:rsid w:val="00EE61A2"/>
    <w:rsid w:val="00EE6A04"/>
    <w:rsid w:val="00EF056A"/>
    <w:rsid w:val="00EF0FF3"/>
    <w:rsid w:val="00EF1026"/>
    <w:rsid w:val="00EF1543"/>
    <w:rsid w:val="00EF1849"/>
    <w:rsid w:val="00EF44CC"/>
    <w:rsid w:val="00EF4B83"/>
    <w:rsid w:val="00EF50B5"/>
    <w:rsid w:val="00EF5A0A"/>
    <w:rsid w:val="00EF6175"/>
    <w:rsid w:val="00EF6ECC"/>
    <w:rsid w:val="00EF7E5E"/>
    <w:rsid w:val="00EF7EF6"/>
    <w:rsid w:val="00F00204"/>
    <w:rsid w:val="00F005B0"/>
    <w:rsid w:val="00F0196A"/>
    <w:rsid w:val="00F01F55"/>
    <w:rsid w:val="00F03100"/>
    <w:rsid w:val="00F054BB"/>
    <w:rsid w:val="00F054C6"/>
    <w:rsid w:val="00F055E8"/>
    <w:rsid w:val="00F05981"/>
    <w:rsid w:val="00F102B2"/>
    <w:rsid w:val="00F10C91"/>
    <w:rsid w:val="00F1187B"/>
    <w:rsid w:val="00F11DC8"/>
    <w:rsid w:val="00F1313F"/>
    <w:rsid w:val="00F132AA"/>
    <w:rsid w:val="00F13DEB"/>
    <w:rsid w:val="00F13F2E"/>
    <w:rsid w:val="00F14695"/>
    <w:rsid w:val="00F14739"/>
    <w:rsid w:val="00F149EC"/>
    <w:rsid w:val="00F15BB6"/>
    <w:rsid w:val="00F15BCB"/>
    <w:rsid w:val="00F16B3A"/>
    <w:rsid w:val="00F16BAF"/>
    <w:rsid w:val="00F171F5"/>
    <w:rsid w:val="00F177F3"/>
    <w:rsid w:val="00F20D6F"/>
    <w:rsid w:val="00F22762"/>
    <w:rsid w:val="00F2547E"/>
    <w:rsid w:val="00F2559E"/>
    <w:rsid w:val="00F2621C"/>
    <w:rsid w:val="00F2707F"/>
    <w:rsid w:val="00F27173"/>
    <w:rsid w:val="00F27E75"/>
    <w:rsid w:val="00F301AF"/>
    <w:rsid w:val="00F30D8F"/>
    <w:rsid w:val="00F32AF2"/>
    <w:rsid w:val="00F343FC"/>
    <w:rsid w:val="00F34BD4"/>
    <w:rsid w:val="00F368AB"/>
    <w:rsid w:val="00F373D9"/>
    <w:rsid w:val="00F4002C"/>
    <w:rsid w:val="00F402DF"/>
    <w:rsid w:val="00F4085A"/>
    <w:rsid w:val="00F40E61"/>
    <w:rsid w:val="00F41213"/>
    <w:rsid w:val="00F41387"/>
    <w:rsid w:val="00F429E8"/>
    <w:rsid w:val="00F43901"/>
    <w:rsid w:val="00F43B5F"/>
    <w:rsid w:val="00F44CB0"/>
    <w:rsid w:val="00F4529C"/>
    <w:rsid w:val="00F45A20"/>
    <w:rsid w:val="00F45C9E"/>
    <w:rsid w:val="00F47D60"/>
    <w:rsid w:val="00F50BBD"/>
    <w:rsid w:val="00F50CE4"/>
    <w:rsid w:val="00F50E9C"/>
    <w:rsid w:val="00F5119A"/>
    <w:rsid w:val="00F517AF"/>
    <w:rsid w:val="00F51B50"/>
    <w:rsid w:val="00F53566"/>
    <w:rsid w:val="00F53681"/>
    <w:rsid w:val="00F55C5F"/>
    <w:rsid w:val="00F564B6"/>
    <w:rsid w:val="00F56968"/>
    <w:rsid w:val="00F60321"/>
    <w:rsid w:val="00F604BD"/>
    <w:rsid w:val="00F60B3B"/>
    <w:rsid w:val="00F61A9E"/>
    <w:rsid w:val="00F61BE6"/>
    <w:rsid w:val="00F61C12"/>
    <w:rsid w:val="00F61E1F"/>
    <w:rsid w:val="00F62412"/>
    <w:rsid w:val="00F62D8C"/>
    <w:rsid w:val="00F6392F"/>
    <w:rsid w:val="00F64F32"/>
    <w:rsid w:val="00F653A3"/>
    <w:rsid w:val="00F65BB9"/>
    <w:rsid w:val="00F67292"/>
    <w:rsid w:val="00F67E3D"/>
    <w:rsid w:val="00F7040B"/>
    <w:rsid w:val="00F70A9C"/>
    <w:rsid w:val="00F70D29"/>
    <w:rsid w:val="00F7155A"/>
    <w:rsid w:val="00F738D4"/>
    <w:rsid w:val="00F73BD9"/>
    <w:rsid w:val="00F75151"/>
    <w:rsid w:val="00F76112"/>
    <w:rsid w:val="00F762F3"/>
    <w:rsid w:val="00F77FDE"/>
    <w:rsid w:val="00F81311"/>
    <w:rsid w:val="00F81BFE"/>
    <w:rsid w:val="00F82591"/>
    <w:rsid w:val="00F82CC5"/>
    <w:rsid w:val="00F83909"/>
    <w:rsid w:val="00F83EB5"/>
    <w:rsid w:val="00F850BD"/>
    <w:rsid w:val="00F8510E"/>
    <w:rsid w:val="00F859CB"/>
    <w:rsid w:val="00F86601"/>
    <w:rsid w:val="00F86B16"/>
    <w:rsid w:val="00F90692"/>
    <w:rsid w:val="00F906D7"/>
    <w:rsid w:val="00F90773"/>
    <w:rsid w:val="00F90A85"/>
    <w:rsid w:val="00F91B9B"/>
    <w:rsid w:val="00F91DE0"/>
    <w:rsid w:val="00F9206E"/>
    <w:rsid w:val="00F93483"/>
    <w:rsid w:val="00F9447E"/>
    <w:rsid w:val="00F948AF"/>
    <w:rsid w:val="00F94A97"/>
    <w:rsid w:val="00F94C31"/>
    <w:rsid w:val="00F94E5C"/>
    <w:rsid w:val="00F94EC7"/>
    <w:rsid w:val="00F951A6"/>
    <w:rsid w:val="00F96A9A"/>
    <w:rsid w:val="00F96BC2"/>
    <w:rsid w:val="00FA053D"/>
    <w:rsid w:val="00FA14DF"/>
    <w:rsid w:val="00FA1B2D"/>
    <w:rsid w:val="00FA2191"/>
    <w:rsid w:val="00FA2706"/>
    <w:rsid w:val="00FA273A"/>
    <w:rsid w:val="00FA278D"/>
    <w:rsid w:val="00FA3BD7"/>
    <w:rsid w:val="00FA4A0B"/>
    <w:rsid w:val="00FA52B0"/>
    <w:rsid w:val="00FA5936"/>
    <w:rsid w:val="00FA5BAC"/>
    <w:rsid w:val="00FA5FE2"/>
    <w:rsid w:val="00FA6339"/>
    <w:rsid w:val="00FA6F17"/>
    <w:rsid w:val="00FA7501"/>
    <w:rsid w:val="00FA77D7"/>
    <w:rsid w:val="00FA7A70"/>
    <w:rsid w:val="00FB067F"/>
    <w:rsid w:val="00FB1567"/>
    <w:rsid w:val="00FB2335"/>
    <w:rsid w:val="00FB2C7C"/>
    <w:rsid w:val="00FB34D1"/>
    <w:rsid w:val="00FB36C9"/>
    <w:rsid w:val="00FB427E"/>
    <w:rsid w:val="00FB4329"/>
    <w:rsid w:val="00FB48B1"/>
    <w:rsid w:val="00FB5881"/>
    <w:rsid w:val="00FB6F7E"/>
    <w:rsid w:val="00FC16DA"/>
    <w:rsid w:val="00FC187B"/>
    <w:rsid w:val="00FC341C"/>
    <w:rsid w:val="00FC37A9"/>
    <w:rsid w:val="00FC39C8"/>
    <w:rsid w:val="00FC5CCA"/>
    <w:rsid w:val="00FC65C3"/>
    <w:rsid w:val="00FC65CD"/>
    <w:rsid w:val="00FD09DD"/>
    <w:rsid w:val="00FD1249"/>
    <w:rsid w:val="00FD14F9"/>
    <w:rsid w:val="00FD15B7"/>
    <w:rsid w:val="00FD1EBC"/>
    <w:rsid w:val="00FD3DA8"/>
    <w:rsid w:val="00FD3FD4"/>
    <w:rsid w:val="00FD43F7"/>
    <w:rsid w:val="00FD4482"/>
    <w:rsid w:val="00FD4D6B"/>
    <w:rsid w:val="00FD509B"/>
    <w:rsid w:val="00FD5350"/>
    <w:rsid w:val="00FD5508"/>
    <w:rsid w:val="00FD5764"/>
    <w:rsid w:val="00FD628C"/>
    <w:rsid w:val="00FD7044"/>
    <w:rsid w:val="00FD7ACA"/>
    <w:rsid w:val="00FD7EDA"/>
    <w:rsid w:val="00FD7F97"/>
    <w:rsid w:val="00FE0A5C"/>
    <w:rsid w:val="00FE0B54"/>
    <w:rsid w:val="00FE1263"/>
    <w:rsid w:val="00FE1862"/>
    <w:rsid w:val="00FE18E8"/>
    <w:rsid w:val="00FE35E0"/>
    <w:rsid w:val="00FE3841"/>
    <w:rsid w:val="00FE49EE"/>
    <w:rsid w:val="00FE5682"/>
    <w:rsid w:val="00FE5970"/>
    <w:rsid w:val="00FE600E"/>
    <w:rsid w:val="00FE6817"/>
    <w:rsid w:val="00FE68B1"/>
    <w:rsid w:val="00FE68F6"/>
    <w:rsid w:val="00FE69E0"/>
    <w:rsid w:val="00FE7A37"/>
    <w:rsid w:val="00FF027B"/>
    <w:rsid w:val="00FF1768"/>
    <w:rsid w:val="00FF1E0B"/>
    <w:rsid w:val="00FF385C"/>
    <w:rsid w:val="00FF3E41"/>
    <w:rsid w:val="00FF56C6"/>
    <w:rsid w:val="00FF5EDD"/>
    <w:rsid w:val="00FF6DD9"/>
    <w:rsid w:val="00FF77F0"/>
    <w:rsid w:val="00FF7D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f" fillcolor="white">
      <v:fill color="whit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BD4"/>
    <w:pPr>
      <w:spacing w:before="120" w:after="120" w:line="276" w:lineRule="auto"/>
      <w:ind w:left="57" w:right="57"/>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rsid w:val="009C7D37"/>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rsid w:val="009C7D37"/>
    <w:pPr>
      <w:numPr>
        <w:ilvl w:val="3"/>
      </w:numPr>
      <w:spacing w:before="120"/>
      <w:outlineLvl w:val="3"/>
    </w:pPr>
    <w:rPr>
      <w:sz w:val="24"/>
    </w:rPr>
  </w:style>
  <w:style w:type="paragraph" w:styleId="Heading5">
    <w:name w:val="heading 5"/>
    <w:basedOn w:val="Heading1"/>
    <w:next w:val="BodyText"/>
    <w:qFormat/>
    <w:rsid w:val="009C7D37"/>
    <w:pPr>
      <w:numPr>
        <w:ilvl w:val="4"/>
      </w:numPr>
      <w:spacing w:before="120"/>
      <w:outlineLvl w:val="4"/>
    </w:pPr>
    <w:rPr>
      <w:sz w:val="24"/>
    </w:rPr>
  </w:style>
  <w:style w:type="paragraph" w:styleId="Heading6">
    <w:name w:val="heading 6"/>
    <w:basedOn w:val="Heading1"/>
    <w:next w:val="Normal"/>
    <w:qFormat/>
    <w:rsid w:val="009C7D37"/>
    <w:pPr>
      <w:numPr>
        <w:ilvl w:val="5"/>
      </w:numPr>
      <w:tabs>
        <w:tab w:val="left" w:pos="1191"/>
      </w:tabs>
      <w:spacing w:before="120"/>
      <w:outlineLvl w:val="5"/>
    </w:pPr>
    <w:rPr>
      <w:sz w:val="24"/>
    </w:rPr>
  </w:style>
  <w:style w:type="paragraph" w:styleId="Heading7">
    <w:name w:val="heading 7"/>
    <w:basedOn w:val="Heading1"/>
    <w:next w:val="BodyText"/>
    <w:qFormat/>
    <w:rsid w:val="009C7D37"/>
    <w:pPr>
      <w:numPr>
        <w:ilvl w:val="6"/>
      </w:numPr>
      <w:tabs>
        <w:tab w:val="left" w:pos="1361"/>
      </w:tabs>
      <w:spacing w:before="120"/>
      <w:outlineLvl w:val="6"/>
    </w:pPr>
    <w:rPr>
      <w:sz w:val="24"/>
    </w:rPr>
  </w:style>
  <w:style w:type="paragraph" w:styleId="Heading8">
    <w:name w:val="heading 8"/>
    <w:basedOn w:val="Heading1"/>
    <w:next w:val="BodyText"/>
    <w:qFormat/>
    <w:rsid w:val="009C7D37"/>
    <w:pPr>
      <w:numPr>
        <w:ilvl w:val="7"/>
      </w:numPr>
      <w:tabs>
        <w:tab w:val="left" w:pos="1531"/>
      </w:tabs>
      <w:spacing w:before="120"/>
      <w:outlineLvl w:val="7"/>
    </w:pPr>
    <w:rPr>
      <w:sz w:val="24"/>
    </w:rPr>
  </w:style>
  <w:style w:type="paragraph" w:styleId="Heading9">
    <w:name w:val="heading 9"/>
    <w:basedOn w:val="Heading1"/>
    <w:next w:val="BodyText"/>
    <w:qFormat/>
    <w:rsid w:val="009C7D37"/>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37BD4"/>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937BD4"/>
  </w:style>
  <w:style w:type="paragraph" w:styleId="BodyText">
    <w:name w:val="Body Text"/>
    <w:basedOn w:val="Normal"/>
    <w:link w:val="BodyTextChar"/>
    <w:rsid w:val="00E12AF6"/>
    <w:pPr>
      <w:jc w:val="both"/>
    </w:pPr>
  </w:style>
  <w:style w:type="paragraph" w:styleId="TOC1">
    <w:name w:val="toc 1"/>
    <w:basedOn w:val="Normal"/>
    <w:autoRedefine/>
    <w:semiHidden/>
    <w:rsid w:val="009C7D37"/>
    <w:pPr>
      <w:keepLines/>
      <w:tabs>
        <w:tab w:val="left" w:pos="567"/>
        <w:tab w:val="right" w:leader="dot" w:pos="9356"/>
      </w:tabs>
      <w:spacing w:before="240"/>
      <w:ind w:right="284"/>
    </w:pPr>
  </w:style>
  <w:style w:type="paragraph" w:styleId="TOC2">
    <w:name w:val="toc 2"/>
    <w:basedOn w:val="TOC1"/>
    <w:autoRedefine/>
    <w:semiHidden/>
    <w:rsid w:val="009C7D37"/>
    <w:pPr>
      <w:spacing w:before="0"/>
      <w:ind w:left="1418" w:hanging="851"/>
    </w:pPr>
  </w:style>
  <w:style w:type="paragraph" w:styleId="Footer">
    <w:name w:val="footer"/>
    <w:basedOn w:val="Header"/>
    <w:rsid w:val="009C7D37"/>
  </w:style>
  <w:style w:type="paragraph" w:styleId="Header">
    <w:name w:val="header"/>
    <w:basedOn w:val="Normal"/>
    <w:rsid w:val="009C7D37"/>
    <w:pPr>
      <w:tabs>
        <w:tab w:val="center" w:pos="4111"/>
        <w:tab w:val="right" w:pos="8222"/>
      </w:tabs>
    </w:pPr>
    <w:rPr>
      <w:b/>
    </w:rPr>
  </w:style>
  <w:style w:type="character" w:styleId="FootnoteReference">
    <w:name w:val="footnote reference"/>
    <w:semiHidden/>
    <w:rsid w:val="009C7D37"/>
    <w:rPr>
      <w:b/>
      <w:position w:val="6"/>
      <w:sz w:val="16"/>
    </w:rPr>
  </w:style>
  <w:style w:type="paragraph" w:styleId="FootnoteText">
    <w:name w:val="footnote text"/>
    <w:basedOn w:val="Normal"/>
    <w:semiHidden/>
    <w:rsid w:val="009C7D37"/>
    <w:pPr>
      <w:keepLines/>
      <w:ind w:left="454" w:hanging="454"/>
    </w:pPr>
    <w:rPr>
      <w:sz w:val="16"/>
    </w:rPr>
  </w:style>
  <w:style w:type="paragraph" w:styleId="Caption">
    <w:name w:val="caption"/>
    <w:basedOn w:val="Normal"/>
    <w:next w:val="Normal"/>
    <w:qFormat/>
    <w:rsid w:val="009C7D37"/>
    <w:pPr>
      <w:ind w:left="432" w:right="471"/>
      <w:jc w:val="center"/>
    </w:pPr>
    <w:rPr>
      <w:b/>
    </w:rPr>
  </w:style>
  <w:style w:type="paragraph" w:styleId="PlainText">
    <w:name w:val="Plain Text"/>
    <w:basedOn w:val="Normal"/>
    <w:rsid w:val="009C7D37"/>
    <w:rPr>
      <w:rFonts w:ascii="Courier New" w:hAnsi="Courier New"/>
      <w:lang w:val="en-AU"/>
    </w:rPr>
  </w:style>
  <w:style w:type="character" w:styleId="PageNumber">
    <w:name w:val="page number"/>
    <w:basedOn w:val="DefaultParagraphFont"/>
    <w:rsid w:val="009C7D37"/>
  </w:style>
  <w:style w:type="paragraph" w:styleId="NoteHeading">
    <w:name w:val="Note Heading"/>
    <w:basedOn w:val="Normal"/>
    <w:next w:val="Normal"/>
    <w:rsid w:val="009C7D37"/>
  </w:style>
  <w:style w:type="paragraph" w:styleId="Title">
    <w:name w:val="Title"/>
    <w:basedOn w:val="Normal"/>
    <w:link w:val="TitleChar"/>
    <w:qFormat/>
    <w:rsid w:val="009C7D37"/>
    <w:pPr>
      <w:spacing w:before="240" w:after="60"/>
      <w:ind w:right="46"/>
      <w:jc w:val="center"/>
      <w:outlineLvl w:val="0"/>
    </w:pPr>
    <w:rPr>
      <w:b/>
      <w:kern w:val="28"/>
      <w:sz w:val="32"/>
    </w:rPr>
  </w:style>
  <w:style w:type="character" w:styleId="CommentReference">
    <w:name w:val="annotation reference"/>
    <w:semiHidden/>
    <w:rsid w:val="009C7D37"/>
    <w:rPr>
      <w:sz w:val="16"/>
    </w:rPr>
  </w:style>
  <w:style w:type="paragraph" w:styleId="CommentText">
    <w:name w:val="annotation text"/>
    <w:basedOn w:val="Normal"/>
    <w:semiHidden/>
    <w:rsid w:val="009C7D37"/>
  </w:style>
  <w:style w:type="paragraph" w:customStyle="1" w:styleId="Code">
    <w:name w:val="Code"/>
    <w:basedOn w:val="BodyText"/>
    <w:rsid w:val="009C7D37"/>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rsid w:val="009C7D37"/>
    <w:pPr>
      <w:shd w:val="clear" w:color="auto" w:fill="000080"/>
    </w:pPr>
    <w:rPr>
      <w:rFonts w:ascii="Tahoma" w:hAnsi="Tahoma"/>
    </w:rPr>
  </w:style>
  <w:style w:type="paragraph" w:customStyle="1" w:styleId="Reference">
    <w:name w:val="Reference"/>
    <w:basedOn w:val="Normal"/>
    <w:rsid w:val="009C7D37"/>
    <w:pPr>
      <w:numPr>
        <w:numId w:val="7"/>
      </w:numPr>
    </w:pPr>
  </w:style>
  <w:style w:type="paragraph" w:styleId="Index1">
    <w:name w:val="index 1"/>
    <w:basedOn w:val="Normal"/>
    <w:autoRedefine/>
    <w:semiHidden/>
    <w:rsid w:val="009C7D37"/>
    <w:pPr>
      <w:keepLines/>
    </w:pPr>
  </w:style>
  <w:style w:type="paragraph" w:customStyle="1" w:styleId="AppendixH3">
    <w:name w:val="Appendix H3"/>
    <w:basedOn w:val="Heading3"/>
    <w:next w:val="BodyText"/>
    <w:rsid w:val="009C7D37"/>
    <w:pPr>
      <w:numPr>
        <w:numId w:val="8"/>
      </w:numPr>
      <w:tabs>
        <w:tab w:val="clear" w:pos="1080"/>
      </w:tabs>
      <w:ind w:left="851" w:hanging="851"/>
    </w:pPr>
  </w:style>
  <w:style w:type="paragraph" w:customStyle="1" w:styleId="AppendixH2">
    <w:name w:val="Appendix H2"/>
    <w:basedOn w:val="Heading2"/>
    <w:next w:val="BodyText"/>
    <w:rsid w:val="009C7D37"/>
    <w:pPr>
      <w:numPr>
        <w:numId w:val="8"/>
      </w:numPr>
      <w:tabs>
        <w:tab w:val="clear" w:pos="576"/>
      </w:tabs>
      <w:ind w:left="851" w:hanging="851"/>
    </w:pPr>
  </w:style>
  <w:style w:type="paragraph" w:customStyle="1" w:styleId="AppendixH1">
    <w:name w:val="Appendix H1"/>
    <w:basedOn w:val="Heading1"/>
    <w:next w:val="BodyText"/>
    <w:rsid w:val="009C7D37"/>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rsid w:val="009C7D37"/>
    <w:pPr>
      <w:numPr>
        <w:numId w:val="8"/>
      </w:numPr>
      <w:tabs>
        <w:tab w:val="clear" w:pos="1440"/>
        <w:tab w:val="left" w:pos="851"/>
      </w:tabs>
      <w:ind w:left="851" w:hanging="851"/>
    </w:pPr>
  </w:style>
  <w:style w:type="character" w:styleId="Hyperlink">
    <w:name w:val="Hyperlink"/>
    <w:rsid w:val="009C7D37"/>
    <w:rPr>
      <w:color w:val="0000FF"/>
      <w:u w:val="single"/>
    </w:rPr>
  </w:style>
  <w:style w:type="character" w:styleId="FollowedHyperlink">
    <w:name w:val="FollowedHyperlink"/>
    <w:rsid w:val="009C7D37"/>
    <w:rPr>
      <w:color w:val="800080"/>
      <w:u w:val="single"/>
    </w:rPr>
  </w:style>
  <w:style w:type="paragraph" w:styleId="EndnoteText">
    <w:name w:val="endnote text"/>
    <w:basedOn w:val="Normal"/>
    <w:semiHidden/>
    <w:rsid w:val="009C7D37"/>
    <w:rPr>
      <w:sz w:val="20"/>
      <w:szCs w:val="20"/>
    </w:rPr>
  </w:style>
  <w:style w:type="character" w:styleId="EndnoteReference">
    <w:name w:val="endnote reference"/>
    <w:semiHidden/>
    <w:rsid w:val="009C7D37"/>
    <w:rPr>
      <w:vertAlign w:val="superscript"/>
    </w:rPr>
  </w:style>
  <w:style w:type="paragraph" w:customStyle="1" w:styleId="Text">
    <w:name w:val="Text"/>
    <w:rsid w:val="009C7D37"/>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rsid w:val="009C7D37"/>
    <w:pPr>
      <w:numPr>
        <w:numId w:val="9"/>
      </w:numPr>
      <w:spacing w:before="220"/>
      <w:ind w:left="2921" w:hanging="369"/>
    </w:pPr>
    <w:rPr>
      <w:rFonts w:ascii="Arial" w:hAnsi="Arial"/>
      <w:sz w:val="22"/>
      <w:lang w:val="en-GB"/>
    </w:rPr>
  </w:style>
  <w:style w:type="paragraph" w:customStyle="1" w:styleId="H6">
    <w:name w:val="H6"/>
    <w:basedOn w:val="Heading5"/>
    <w:next w:val="Normal"/>
    <w:rsid w:val="009C7D37"/>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rsid w:val="009C7D37"/>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rsid w:val="009C7D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C7D37"/>
    <w:pPr>
      <w:ind w:left="1701" w:hanging="1701"/>
    </w:pPr>
  </w:style>
  <w:style w:type="paragraph" w:styleId="TOC4">
    <w:name w:val="toc 4"/>
    <w:basedOn w:val="TOC3"/>
    <w:semiHidden/>
    <w:rsid w:val="009C7D37"/>
    <w:pPr>
      <w:ind w:left="1418" w:hanging="1418"/>
    </w:pPr>
  </w:style>
  <w:style w:type="paragraph" w:styleId="TOC3">
    <w:name w:val="toc 3"/>
    <w:basedOn w:val="TOC2"/>
    <w:semiHidden/>
    <w:rsid w:val="009C7D37"/>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rsid w:val="009C7D37"/>
    <w:pPr>
      <w:overflowPunct w:val="0"/>
      <w:autoSpaceDE w:val="0"/>
      <w:autoSpaceDN w:val="0"/>
      <w:adjustRightInd w:val="0"/>
      <w:ind w:left="284"/>
      <w:textAlignment w:val="baseline"/>
    </w:pPr>
    <w:rPr>
      <w:sz w:val="20"/>
      <w:szCs w:val="20"/>
    </w:rPr>
  </w:style>
  <w:style w:type="paragraph" w:customStyle="1" w:styleId="ZH">
    <w:name w:val="ZH"/>
    <w:rsid w:val="009C7D37"/>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9C7D37"/>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rsid w:val="009C7D37"/>
    <w:pPr>
      <w:ind w:left="851"/>
    </w:pPr>
  </w:style>
  <w:style w:type="paragraph" w:styleId="ListNumber">
    <w:name w:val="List Number"/>
    <w:basedOn w:val="List"/>
    <w:rsid w:val="009C7D37"/>
  </w:style>
  <w:style w:type="paragraph" w:styleId="List">
    <w:name w:val="List"/>
    <w:basedOn w:val="Normal"/>
    <w:rsid w:val="009C7D37"/>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sid w:val="009C7D37"/>
    <w:rPr>
      <w:b/>
    </w:rPr>
  </w:style>
  <w:style w:type="paragraph" w:customStyle="1" w:styleId="TAC">
    <w:name w:val="TAC"/>
    <w:basedOn w:val="TAL"/>
    <w:link w:val="TACChar"/>
    <w:rsid w:val="009C7D37"/>
    <w:pPr>
      <w:jc w:val="center"/>
    </w:pPr>
  </w:style>
  <w:style w:type="paragraph" w:customStyle="1" w:styleId="TAL">
    <w:name w:val="TAL"/>
    <w:basedOn w:val="Normal"/>
    <w:link w:val="TALChar"/>
    <w:rsid w:val="009C7D37"/>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rsid w:val="009C7D37"/>
    <w:pPr>
      <w:keepNext w:val="0"/>
      <w:spacing w:before="0" w:after="240"/>
    </w:pPr>
  </w:style>
  <w:style w:type="paragraph" w:customStyle="1" w:styleId="TH">
    <w:name w:val="TH"/>
    <w:basedOn w:val="Normal"/>
    <w:rsid w:val="009C7D37"/>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rsid w:val="009C7D37"/>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rsid w:val="009C7D37"/>
    <w:pPr>
      <w:ind w:left="1418" w:hanging="1418"/>
    </w:pPr>
  </w:style>
  <w:style w:type="paragraph" w:customStyle="1" w:styleId="EX">
    <w:name w:val="EX"/>
    <w:basedOn w:val="Normal"/>
    <w:rsid w:val="009C7D37"/>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rsid w:val="009C7D37"/>
    <w:pPr>
      <w:overflowPunct w:val="0"/>
      <w:autoSpaceDE w:val="0"/>
      <w:autoSpaceDN w:val="0"/>
      <w:adjustRightInd w:val="0"/>
      <w:textAlignment w:val="baseline"/>
    </w:pPr>
    <w:rPr>
      <w:sz w:val="20"/>
      <w:szCs w:val="20"/>
    </w:rPr>
  </w:style>
  <w:style w:type="paragraph" w:customStyle="1" w:styleId="LD">
    <w:name w:val="LD"/>
    <w:rsid w:val="009C7D37"/>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9C7D37"/>
    <w:pPr>
      <w:spacing w:after="0"/>
    </w:pPr>
  </w:style>
  <w:style w:type="paragraph" w:customStyle="1" w:styleId="EW">
    <w:name w:val="EW"/>
    <w:basedOn w:val="EX"/>
    <w:rsid w:val="009C7D37"/>
    <w:pPr>
      <w:spacing w:after="0"/>
    </w:pPr>
  </w:style>
  <w:style w:type="paragraph" w:styleId="TOC6">
    <w:name w:val="toc 6"/>
    <w:basedOn w:val="TOC5"/>
    <w:next w:val="Normal"/>
    <w:semiHidden/>
    <w:rsid w:val="009C7D37"/>
    <w:pPr>
      <w:ind w:left="1985" w:hanging="1985"/>
    </w:pPr>
  </w:style>
  <w:style w:type="paragraph" w:styleId="TOC7">
    <w:name w:val="toc 7"/>
    <w:basedOn w:val="TOC6"/>
    <w:next w:val="Normal"/>
    <w:semiHidden/>
    <w:rsid w:val="009C7D37"/>
    <w:pPr>
      <w:ind w:left="2268" w:hanging="2268"/>
    </w:pPr>
  </w:style>
  <w:style w:type="paragraph" w:styleId="ListBullet2">
    <w:name w:val="List Bullet 2"/>
    <w:basedOn w:val="ListBullet"/>
    <w:rsid w:val="009C7D37"/>
    <w:pPr>
      <w:ind w:left="851"/>
    </w:pPr>
  </w:style>
  <w:style w:type="paragraph" w:styleId="ListBullet">
    <w:name w:val="List Bullet"/>
    <w:basedOn w:val="List"/>
    <w:rsid w:val="009C7D37"/>
  </w:style>
  <w:style w:type="paragraph" w:styleId="ListBullet3">
    <w:name w:val="List Bullet 3"/>
    <w:basedOn w:val="ListBullet2"/>
    <w:rsid w:val="009C7D37"/>
    <w:pPr>
      <w:ind w:left="1135"/>
    </w:pPr>
  </w:style>
  <w:style w:type="paragraph" w:customStyle="1" w:styleId="EQ">
    <w:name w:val="EQ"/>
    <w:basedOn w:val="Normal"/>
    <w:next w:val="Normal"/>
    <w:rsid w:val="009C7D37"/>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rsid w:val="009C7D37"/>
    <w:pPr>
      <w:keepNext/>
      <w:spacing w:after="0"/>
    </w:pPr>
    <w:rPr>
      <w:rFonts w:ascii="Arial" w:hAnsi="Arial"/>
      <w:sz w:val="18"/>
    </w:rPr>
  </w:style>
  <w:style w:type="paragraph" w:customStyle="1" w:styleId="PL">
    <w:name w:val="PL"/>
    <w:rsid w:val="009C7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9C7D37"/>
    <w:pPr>
      <w:jc w:val="right"/>
    </w:pPr>
  </w:style>
  <w:style w:type="paragraph" w:customStyle="1" w:styleId="TAN">
    <w:name w:val="TAN"/>
    <w:basedOn w:val="TAL"/>
    <w:rsid w:val="009C7D37"/>
    <w:pPr>
      <w:ind w:left="851" w:hanging="851"/>
    </w:pPr>
  </w:style>
  <w:style w:type="paragraph" w:customStyle="1" w:styleId="ZA">
    <w:name w:val="ZA"/>
    <w:rsid w:val="009C7D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9C7D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9C7D37"/>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9C7D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9C7D37"/>
    <w:pPr>
      <w:framePr w:wrap="notBeside" w:y="16161"/>
    </w:pPr>
  </w:style>
  <w:style w:type="paragraph" w:styleId="List2">
    <w:name w:val="List 2"/>
    <w:basedOn w:val="List"/>
    <w:rsid w:val="009C7D37"/>
    <w:pPr>
      <w:ind w:left="851"/>
    </w:pPr>
  </w:style>
  <w:style w:type="paragraph" w:customStyle="1" w:styleId="ZG">
    <w:name w:val="ZG"/>
    <w:rsid w:val="009C7D3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9C7D37"/>
    <w:pPr>
      <w:ind w:left="1135"/>
    </w:pPr>
  </w:style>
  <w:style w:type="paragraph" w:styleId="List4">
    <w:name w:val="List 4"/>
    <w:basedOn w:val="List3"/>
    <w:rsid w:val="009C7D37"/>
    <w:pPr>
      <w:ind w:left="1418"/>
    </w:pPr>
  </w:style>
  <w:style w:type="paragraph" w:styleId="List5">
    <w:name w:val="List 5"/>
    <w:basedOn w:val="List4"/>
    <w:rsid w:val="009C7D37"/>
    <w:pPr>
      <w:ind w:left="1702"/>
    </w:pPr>
  </w:style>
  <w:style w:type="paragraph" w:customStyle="1" w:styleId="EditorsNote">
    <w:name w:val="Editor's Note"/>
    <w:basedOn w:val="NO"/>
    <w:rsid w:val="009C7D37"/>
    <w:rPr>
      <w:color w:val="FF0000"/>
    </w:rPr>
  </w:style>
  <w:style w:type="paragraph" w:styleId="ListBullet4">
    <w:name w:val="List Bullet 4"/>
    <w:basedOn w:val="ListBullet3"/>
    <w:rsid w:val="009C7D37"/>
    <w:pPr>
      <w:ind w:left="1418"/>
    </w:pPr>
  </w:style>
  <w:style w:type="paragraph" w:styleId="ListBullet5">
    <w:name w:val="List Bullet 5"/>
    <w:basedOn w:val="ListBullet4"/>
    <w:rsid w:val="009C7D37"/>
    <w:pPr>
      <w:ind w:left="1702"/>
    </w:pPr>
  </w:style>
  <w:style w:type="paragraph" w:customStyle="1" w:styleId="B1">
    <w:name w:val="B1"/>
    <w:basedOn w:val="List"/>
    <w:rsid w:val="009C7D37"/>
  </w:style>
  <w:style w:type="paragraph" w:customStyle="1" w:styleId="B2">
    <w:name w:val="B2"/>
    <w:basedOn w:val="List2"/>
    <w:rsid w:val="009C7D37"/>
  </w:style>
  <w:style w:type="paragraph" w:customStyle="1" w:styleId="B3">
    <w:name w:val="B3"/>
    <w:basedOn w:val="List3"/>
    <w:rsid w:val="009C7D37"/>
  </w:style>
  <w:style w:type="paragraph" w:customStyle="1" w:styleId="B4">
    <w:name w:val="B4"/>
    <w:basedOn w:val="List4"/>
    <w:rsid w:val="009C7D37"/>
  </w:style>
  <w:style w:type="paragraph" w:customStyle="1" w:styleId="B5">
    <w:name w:val="B5"/>
    <w:basedOn w:val="List5"/>
    <w:rsid w:val="009C7D37"/>
  </w:style>
  <w:style w:type="paragraph" w:customStyle="1" w:styleId="ZTD">
    <w:name w:val="ZTD"/>
    <w:basedOn w:val="ZB"/>
    <w:rsid w:val="009C7D37"/>
    <w:pPr>
      <w:framePr w:hRule="auto" w:wrap="notBeside" w:y="852"/>
    </w:pPr>
    <w:rPr>
      <w:i w:val="0"/>
      <w:sz w:val="40"/>
    </w:rPr>
  </w:style>
  <w:style w:type="paragraph" w:styleId="BodyText3">
    <w:name w:val="Body Text 3"/>
    <w:basedOn w:val="Normal"/>
    <w:rsid w:val="009C7D37"/>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rsid w:val="009C7D37"/>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rsid w:val="009C7D37"/>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rsid w:val="009C7D37"/>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rsid w:val="009C7D37"/>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rsid w:val="009C7D37"/>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rsid w:val="009C7D37"/>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rsid w:val="009C7D37"/>
    <w:pPr>
      <w:overflowPunct w:val="0"/>
      <w:autoSpaceDE w:val="0"/>
      <w:autoSpaceDN w:val="0"/>
      <w:adjustRightInd w:val="0"/>
      <w:spacing w:after="180"/>
      <w:textAlignment w:val="baseline"/>
    </w:pPr>
    <w:rPr>
      <w:sz w:val="20"/>
      <w:szCs w:val="20"/>
    </w:rPr>
  </w:style>
  <w:style w:type="paragraph" w:customStyle="1" w:styleId="HO">
    <w:name w:val="HO"/>
    <w:basedOn w:val="Normal"/>
    <w:rsid w:val="009C7D37"/>
    <w:pPr>
      <w:overflowPunct w:val="0"/>
      <w:autoSpaceDE w:val="0"/>
      <w:autoSpaceDN w:val="0"/>
      <w:adjustRightInd w:val="0"/>
      <w:jc w:val="right"/>
      <w:textAlignment w:val="baseline"/>
    </w:pPr>
    <w:rPr>
      <w:b/>
      <w:sz w:val="20"/>
      <w:szCs w:val="20"/>
    </w:rPr>
  </w:style>
  <w:style w:type="paragraph" w:customStyle="1" w:styleId="HE">
    <w:name w:val="HE"/>
    <w:basedOn w:val="Normal"/>
    <w:rsid w:val="009C7D37"/>
    <w:pPr>
      <w:overflowPunct w:val="0"/>
      <w:autoSpaceDE w:val="0"/>
      <w:autoSpaceDN w:val="0"/>
      <w:adjustRightInd w:val="0"/>
      <w:textAlignment w:val="baseline"/>
    </w:pPr>
    <w:rPr>
      <w:b/>
      <w:sz w:val="20"/>
      <w:szCs w:val="20"/>
    </w:rPr>
  </w:style>
  <w:style w:type="paragraph" w:customStyle="1" w:styleId="WP">
    <w:name w:val="WP"/>
    <w:basedOn w:val="Normal"/>
    <w:rsid w:val="009C7D37"/>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rsid w:val="009C7D37"/>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rsid w:val="009C7D37"/>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rsid w:val="009C7D37"/>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rsid w:val="009C7D37"/>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rsid w:val="009C7D37"/>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rsid w:val="009C7D37"/>
    <w:pPr>
      <w:keepNext/>
      <w:keepLines/>
      <w:overflowPunct w:val="0"/>
      <w:autoSpaceDE w:val="0"/>
      <w:autoSpaceDN w:val="0"/>
      <w:adjustRightInd w:val="0"/>
      <w:textAlignment w:val="baseline"/>
    </w:pPr>
    <w:rPr>
      <w:sz w:val="20"/>
      <w:szCs w:val="20"/>
    </w:rPr>
  </w:style>
  <w:style w:type="paragraph" w:customStyle="1" w:styleId="ZC">
    <w:name w:val="ZC"/>
    <w:rsid w:val="009C7D37"/>
    <w:pPr>
      <w:spacing w:line="360" w:lineRule="auto"/>
      <w:jc w:val="center"/>
    </w:pPr>
    <w:rPr>
      <w:rFonts w:ascii="Arial" w:hAnsi="Arial"/>
      <w:lang w:val="en-AU"/>
    </w:rPr>
  </w:style>
  <w:style w:type="paragraph" w:customStyle="1" w:styleId="I1">
    <w:name w:val="I1"/>
    <w:basedOn w:val="List"/>
    <w:rsid w:val="009C7D37"/>
  </w:style>
  <w:style w:type="paragraph" w:customStyle="1" w:styleId="I2">
    <w:name w:val="I2"/>
    <w:basedOn w:val="List2"/>
    <w:rsid w:val="009C7D37"/>
  </w:style>
  <w:style w:type="paragraph" w:customStyle="1" w:styleId="I3">
    <w:name w:val="I3"/>
    <w:basedOn w:val="List3"/>
    <w:rsid w:val="009C7D37"/>
  </w:style>
  <w:style w:type="paragraph" w:customStyle="1" w:styleId="TableText">
    <w:name w:val="TableText"/>
    <w:basedOn w:val="BodyTextIndent"/>
    <w:rsid w:val="009C7D37"/>
    <w:pPr>
      <w:keepNext/>
      <w:keepLines/>
      <w:spacing w:after="0"/>
      <w:ind w:left="0"/>
      <w:jc w:val="center"/>
    </w:pPr>
    <w:rPr>
      <w:snapToGrid w:val="0"/>
      <w:kern w:val="2"/>
    </w:rPr>
  </w:style>
  <w:style w:type="paragraph" w:styleId="BodyTextIndent">
    <w:name w:val="Body Text Indent"/>
    <w:basedOn w:val="Normal"/>
    <w:link w:val="BodyTextIndentChar"/>
    <w:rsid w:val="009C7D37"/>
    <w:pPr>
      <w:overflowPunct w:val="0"/>
      <w:autoSpaceDE w:val="0"/>
      <w:autoSpaceDN w:val="0"/>
      <w:adjustRightInd w:val="0"/>
      <w:ind w:left="283"/>
      <w:textAlignment w:val="baseline"/>
    </w:pPr>
    <w:rPr>
      <w:sz w:val="20"/>
      <w:szCs w:val="20"/>
    </w:rPr>
  </w:style>
  <w:style w:type="paragraph" w:styleId="NormalIndent">
    <w:name w:val="Normal Indent"/>
    <w:basedOn w:val="Normal"/>
    <w:next w:val="Normal"/>
    <w:rsid w:val="009C7D37"/>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A27908"/>
    <w:pPr>
      <w:spacing w:after="220" w:line="240" w:lineRule="auto"/>
      <w:ind w:left="1298"/>
      <w:jc w:val="both"/>
    </w:pPr>
    <w:rPr>
      <w:rFonts w:ascii="Verdana" w:eastAsia="Times New Roman" w:hAnsi="Verdana" w:cs="Times New Roman"/>
      <w:sz w:val="20"/>
      <w:szCs w:val="20"/>
      <w:lang w:val="en-GB"/>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A27908"/>
    <w:rPr>
      <w:rFonts w:ascii="Verdana" w:hAnsi="Verdana"/>
      <w:lang w:val="en-GB"/>
    </w:rPr>
  </w:style>
  <w:style w:type="paragraph" w:customStyle="1" w:styleId="00BodyText">
    <w:name w:val="00 BodyText"/>
    <w:basedOn w:val="Normal"/>
    <w:rsid w:val="00673430"/>
    <w:pPr>
      <w:spacing w:after="220" w:line="240" w:lineRule="auto"/>
      <w:jc w:val="both"/>
    </w:pPr>
    <w:rPr>
      <w:rFonts w:ascii="Verdana" w:eastAsia="Times New Roman" w:hAnsi="Verdana"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573244950">
      <w:bodyDiv w:val="1"/>
      <w:marLeft w:val="0"/>
      <w:marRight w:val="0"/>
      <w:marTop w:val="0"/>
      <w:marBottom w:val="0"/>
      <w:divBdr>
        <w:top w:val="none" w:sz="0" w:space="0" w:color="auto"/>
        <w:left w:val="none" w:sz="0" w:space="0" w:color="auto"/>
        <w:bottom w:val="none" w:sz="0" w:space="0" w:color="auto"/>
        <w:right w:val="none" w:sz="0" w:space="0" w:color="auto"/>
      </w:divBdr>
    </w:div>
    <w:div w:id="575087734">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2B0B3-370A-4001-AB70-0D9E38425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1856</Words>
  <Characters>10584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12416</CharactersWithSpaces>
  <SharedDoc>false</SharedDoc>
  <HLinks>
    <vt:vector size="12" baseType="variant">
      <vt:variant>
        <vt:i4>196712</vt:i4>
      </vt:variant>
      <vt:variant>
        <vt:i4>237</vt:i4>
      </vt:variant>
      <vt:variant>
        <vt:i4>0</vt:i4>
      </vt:variant>
      <vt:variant>
        <vt:i4>5</vt:i4>
      </vt:variant>
      <vt:variant>
        <vt:lpwstr>ftp://www.3gpp.org/tsg_geran/TSG_GERAN/GERAN_32_Sophia_Antipolis/Docs/GP-062128.zip</vt:lpwstr>
      </vt:variant>
      <vt:variant>
        <vt:lpwstr/>
      </vt:variant>
      <vt:variant>
        <vt:i4>2031707</vt:i4>
      </vt:variant>
      <vt:variant>
        <vt:i4>234</vt:i4>
      </vt:variant>
      <vt:variant>
        <vt:i4>0</vt:i4>
      </vt:variant>
      <vt:variant>
        <vt:i4>5</vt:i4>
      </vt:variant>
      <vt:variant>
        <vt:lpwstr>ftp://www.3gpp.org/tsg_geran/TSG_GERAN/GERAN_34_Shenzhen/Docs/GP-070707.zip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2017-05-11T20:03:00Z</dcterms:created>
  <dcterms:modified xsi:type="dcterms:W3CDTF">2017-05-14T02:55:00Z</dcterms:modified>
</cp:coreProperties>
</file>